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41FD" w:rsidRDefault="00000000" w:rsidP="006A68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Oxygen Administration with an Oxygen Concentrator</w:t>
      </w:r>
    </w:p>
    <w:p w14:paraId="5680BC4B" w14:textId="77777777" w:rsidR="006A689E" w:rsidRPr="00A969AA" w:rsidRDefault="006A689E" w:rsidP="006A689E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23C45C1E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F0EC0B1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34031F51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6D5382B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6CD8D057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4BD8A39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66C86D9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350"/>
        <w:gridCol w:w="900"/>
        <w:gridCol w:w="1170"/>
        <w:gridCol w:w="1170"/>
        <w:gridCol w:w="1226"/>
        <w:gridCol w:w="34"/>
      </w:tblGrid>
      <w:tr w:rsidR="006A689E" w:rsidRPr="00A969AA" w14:paraId="5B13D878" w14:textId="77777777" w:rsidTr="006A689E">
        <w:tc>
          <w:tcPr>
            <w:tcW w:w="3780" w:type="dxa"/>
            <w:vMerge w:val="restart"/>
          </w:tcPr>
          <w:p w14:paraId="0C7DFA04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30" w:type="dxa"/>
            <w:gridSpan w:val="2"/>
          </w:tcPr>
          <w:p w14:paraId="57ED345B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00" w:type="dxa"/>
            <w:gridSpan w:val="5"/>
          </w:tcPr>
          <w:p w14:paraId="41FE7D25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6A689E" w:rsidRPr="00A969AA" w14:paraId="4BEE5436" w14:textId="6C226E4A" w:rsidTr="006A689E">
        <w:tc>
          <w:tcPr>
            <w:tcW w:w="3780" w:type="dxa"/>
            <w:vMerge/>
          </w:tcPr>
          <w:p w14:paraId="2364603E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80" w:type="dxa"/>
          </w:tcPr>
          <w:p w14:paraId="5CCCEC89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</w:tcPr>
          <w:p w14:paraId="3C9B1E95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00" w:type="dxa"/>
          </w:tcPr>
          <w:p w14:paraId="25F119AA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2D7258F0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16CAC249" w14:textId="751508F9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  <w:gridSpan w:val="2"/>
          </w:tcPr>
          <w:p w14:paraId="7FEDF64E" w14:textId="4E39B6D2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6A689E" w:rsidRPr="006A689E" w14:paraId="6E597134" w14:textId="29CBEE63" w:rsidTr="006A689E">
        <w:tc>
          <w:tcPr>
            <w:tcW w:w="3780" w:type="dxa"/>
          </w:tcPr>
          <w:p w14:paraId="6803A18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Call for assistance, if needed</w:t>
            </w:r>
          </w:p>
        </w:tc>
        <w:tc>
          <w:tcPr>
            <w:tcW w:w="1080" w:type="dxa"/>
          </w:tcPr>
          <w:p w14:paraId="0D1F116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25A4A44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1CC9C9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EBBFB07" w14:textId="12E3374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DACD7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0F851AB8" w14:textId="147563E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017B5882" w14:textId="2A7075BC" w:rsidTr="006A689E">
        <w:tc>
          <w:tcPr>
            <w:tcW w:w="3780" w:type="dxa"/>
          </w:tcPr>
          <w:p w14:paraId="7858CB4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80" w:type="dxa"/>
          </w:tcPr>
          <w:p w14:paraId="6D28ACB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5248E3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5E0BA3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86F6B3" w14:textId="00180E1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3D32AB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7616DA9" w14:textId="73F2638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08D8145" w14:textId="56DCE837" w:rsidTr="006A689E">
        <w:tc>
          <w:tcPr>
            <w:tcW w:w="3780" w:type="dxa"/>
          </w:tcPr>
          <w:p w14:paraId="73FF347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Position the student to provide as much privacy as possible</w:t>
            </w:r>
          </w:p>
        </w:tc>
        <w:tc>
          <w:tcPr>
            <w:tcW w:w="1080" w:type="dxa"/>
          </w:tcPr>
          <w:p w14:paraId="07DB982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53F14EF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8A8FA4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ECEFD20" w14:textId="7BC7BCF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2F2CE7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73C57625" w14:textId="03FD10E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A689E" w:rsidRPr="006A689E" w14:paraId="2755EE83" w14:textId="25802E95" w:rsidTr="006A689E">
        <w:tc>
          <w:tcPr>
            <w:tcW w:w="3780" w:type="dxa"/>
          </w:tcPr>
          <w:p w14:paraId="6FA4FB9F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Explain procedure to student at a level they will understand</w:t>
            </w:r>
          </w:p>
        </w:tc>
        <w:tc>
          <w:tcPr>
            <w:tcW w:w="1080" w:type="dxa"/>
          </w:tcPr>
          <w:p w14:paraId="110D185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F8E663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6D3160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7217BB4" w14:textId="6BABBF3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AA4EA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4187C1BA" w14:textId="1DAB7B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A689E" w:rsidRPr="006A689E" w14:paraId="28C50F66" w14:textId="7F96B15A" w:rsidTr="006A689E">
        <w:tc>
          <w:tcPr>
            <w:tcW w:w="3780" w:type="dxa"/>
          </w:tcPr>
          <w:p w14:paraId="26ABD2D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Inspect nasal cannula and oxygen tubing to ensure it is in proper working condition</w:t>
            </w:r>
          </w:p>
        </w:tc>
        <w:tc>
          <w:tcPr>
            <w:tcW w:w="1080" w:type="dxa"/>
          </w:tcPr>
          <w:p w14:paraId="491274A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080726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A259CD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A9300FC" w14:textId="660F0AF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A6AC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531EC4E0" w14:textId="5FF3515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0311005" w14:textId="1AB24435" w:rsidTr="006A689E">
        <w:tc>
          <w:tcPr>
            <w:tcW w:w="3780" w:type="dxa"/>
          </w:tcPr>
          <w:p w14:paraId="2AEC8EDA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Plug AC cord into properly grounded outlet</w:t>
            </w:r>
          </w:p>
        </w:tc>
        <w:tc>
          <w:tcPr>
            <w:tcW w:w="1080" w:type="dxa"/>
          </w:tcPr>
          <w:p w14:paraId="6ECCAC2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8F8EA3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97F695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D7E898C" w14:textId="5ECE402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A5725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43EF555C" w14:textId="0352C70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3A09E04" w14:textId="173AAB7D" w:rsidTr="006A689E">
        <w:tc>
          <w:tcPr>
            <w:tcW w:w="3780" w:type="dxa"/>
          </w:tcPr>
          <w:p w14:paraId="05406CF5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Push power strip on</w:t>
            </w:r>
          </w:p>
        </w:tc>
        <w:tc>
          <w:tcPr>
            <w:tcW w:w="1080" w:type="dxa"/>
          </w:tcPr>
          <w:p w14:paraId="0F317C8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172D442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D2430B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23CE84" w14:textId="6547C38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3C5491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40D19B4C" w14:textId="474EDD60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99054CE" w14:textId="7659CC68" w:rsidTr="006A689E">
        <w:tc>
          <w:tcPr>
            <w:tcW w:w="3780" w:type="dxa"/>
          </w:tcPr>
          <w:p w14:paraId="13DABCF9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In most cases an alarm will sound at start up</w:t>
            </w:r>
          </w:p>
        </w:tc>
        <w:tc>
          <w:tcPr>
            <w:tcW w:w="1080" w:type="dxa"/>
          </w:tcPr>
          <w:p w14:paraId="6C62282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EE2167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804AF7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B38C02C" w14:textId="658770F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8AC5C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E03AF22" w14:textId="4BFD11D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158A56B" w14:textId="2D84046E" w:rsidTr="006A689E">
        <w:tc>
          <w:tcPr>
            <w:tcW w:w="3780" w:type="dxa"/>
          </w:tcPr>
          <w:p w14:paraId="41122D1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Review the health care provider’s order to determine:</w:t>
            </w:r>
          </w:p>
        </w:tc>
        <w:tc>
          <w:tcPr>
            <w:tcW w:w="1080" w:type="dxa"/>
          </w:tcPr>
          <w:p w14:paraId="6B160EA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DC37A2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000919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AF320D4" w14:textId="39B4968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ED6165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CAABE43" w14:textId="655E562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B8568E1" w14:textId="0AC37E18" w:rsidTr="006A689E">
        <w:trPr>
          <w:gridAfter w:val="1"/>
          <w:wAfter w:w="34" w:type="dxa"/>
        </w:trPr>
        <w:tc>
          <w:tcPr>
            <w:tcW w:w="3780" w:type="dxa"/>
          </w:tcPr>
          <w:p w14:paraId="70CEE072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Dose of oxygen</w:t>
            </w:r>
          </w:p>
        </w:tc>
        <w:tc>
          <w:tcPr>
            <w:tcW w:w="1080" w:type="dxa"/>
          </w:tcPr>
          <w:p w14:paraId="45321A8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236ADE5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B0D4D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2A51678" w14:textId="6A333F3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2D4BA9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8C905AF" w14:textId="32493D6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5961A63" w14:textId="7E24DFEA" w:rsidTr="006A689E">
        <w:trPr>
          <w:gridAfter w:val="1"/>
          <w:wAfter w:w="34" w:type="dxa"/>
        </w:trPr>
        <w:tc>
          <w:tcPr>
            <w:tcW w:w="3780" w:type="dxa"/>
          </w:tcPr>
          <w:p w14:paraId="58155621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Route of administration</w:t>
            </w:r>
          </w:p>
        </w:tc>
        <w:tc>
          <w:tcPr>
            <w:tcW w:w="1080" w:type="dxa"/>
          </w:tcPr>
          <w:p w14:paraId="231D7A8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1C59E8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B3A90D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0C434E" w14:textId="0D1C216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4E8297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67AF1568" w14:textId="6B26E0C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D93229" w14:textId="6D0258DE" w:rsidTr="006A689E">
        <w:trPr>
          <w:gridAfter w:val="1"/>
          <w:wAfter w:w="34" w:type="dxa"/>
        </w:trPr>
        <w:tc>
          <w:tcPr>
            <w:tcW w:w="3780" w:type="dxa"/>
          </w:tcPr>
          <w:p w14:paraId="2A7F1F1C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Duration of administration</w:t>
            </w:r>
          </w:p>
        </w:tc>
        <w:tc>
          <w:tcPr>
            <w:tcW w:w="1080" w:type="dxa"/>
          </w:tcPr>
          <w:p w14:paraId="4953B5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23E738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5D0C84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728E4F9" w14:textId="763C63E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465115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E1826E6" w14:textId="7FDFB1F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0B208D54" w14:textId="1CDF7DFB" w:rsidTr="009F59C9">
        <w:trPr>
          <w:gridAfter w:val="1"/>
          <w:wAfter w:w="34" w:type="dxa"/>
        </w:trPr>
        <w:tc>
          <w:tcPr>
            <w:tcW w:w="3780" w:type="dxa"/>
          </w:tcPr>
          <w:p w14:paraId="4C66498D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lastRenderedPageBreak/>
              <w:t>Review the six rights of medication administration to ensure it is:</w:t>
            </w:r>
          </w:p>
        </w:tc>
        <w:tc>
          <w:tcPr>
            <w:tcW w:w="1080" w:type="dxa"/>
          </w:tcPr>
          <w:p w14:paraId="00CC04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369935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458E4E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432775B" w14:textId="367A13D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13D779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4F0C918" w14:textId="2F21C69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B842016" w14:textId="54B7C930" w:rsidTr="00AB5C6E">
        <w:trPr>
          <w:gridAfter w:val="1"/>
          <w:wAfter w:w="34" w:type="dxa"/>
        </w:trPr>
        <w:tc>
          <w:tcPr>
            <w:tcW w:w="3780" w:type="dxa"/>
          </w:tcPr>
          <w:p w14:paraId="7ADA8097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6A689E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080" w:type="dxa"/>
          </w:tcPr>
          <w:p w14:paraId="4FD5D19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2D0F0A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EA89E4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F022408" w14:textId="3600256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336A71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9AE1992" w14:textId="323A663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89DF3D0" w14:textId="703F9335" w:rsidTr="00410C7D">
        <w:trPr>
          <w:gridAfter w:val="1"/>
          <w:wAfter w:w="34" w:type="dxa"/>
        </w:trPr>
        <w:tc>
          <w:tcPr>
            <w:tcW w:w="3780" w:type="dxa"/>
          </w:tcPr>
          <w:p w14:paraId="06CFAFF5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80" w:type="dxa"/>
          </w:tcPr>
          <w:p w14:paraId="76120B2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3D15AE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3C2589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41A7EAB" w14:textId="7DD8084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BC0C9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51FF4234" w14:textId="5EFD975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24E058E" w14:textId="2EDAD4D9" w:rsidTr="00CB66D5">
        <w:trPr>
          <w:gridAfter w:val="1"/>
          <w:wAfter w:w="34" w:type="dxa"/>
        </w:trPr>
        <w:tc>
          <w:tcPr>
            <w:tcW w:w="3780" w:type="dxa"/>
          </w:tcPr>
          <w:p w14:paraId="0E9F5A0B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080" w:type="dxa"/>
          </w:tcPr>
          <w:p w14:paraId="0C72195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45149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D83D1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7077638" w14:textId="023261A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5D8A9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C24539D" w14:textId="16D4BE4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8203684" w14:textId="081F160C" w:rsidTr="002E55FF">
        <w:trPr>
          <w:gridAfter w:val="1"/>
          <w:wAfter w:w="34" w:type="dxa"/>
        </w:trPr>
        <w:tc>
          <w:tcPr>
            <w:tcW w:w="3780" w:type="dxa"/>
          </w:tcPr>
          <w:p w14:paraId="5637DCD8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080" w:type="dxa"/>
          </w:tcPr>
          <w:p w14:paraId="43EBD19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E8954E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90D49F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DFA0E00" w14:textId="230F9D2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677DDF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B9D8C00" w14:textId="04A092C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0A6E554" w14:textId="37860171" w:rsidTr="00652F25">
        <w:trPr>
          <w:gridAfter w:val="1"/>
          <w:wAfter w:w="34" w:type="dxa"/>
        </w:trPr>
        <w:tc>
          <w:tcPr>
            <w:tcW w:w="3780" w:type="dxa"/>
          </w:tcPr>
          <w:p w14:paraId="46D83CF2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080" w:type="dxa"/>
          </w:tcPr>
          <w:p w14:paraId="51B2505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FBABE7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E47CC3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B917EEE" w14:textId="5D4A811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35B9A8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AF20F57" w14:textId="623771B0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53A2AEF" w14:textId="7817CE3E" w:rsidTr="00FF3441">
        <w:trPr>
          <w:gridAfter w:val="1"/>
          <w:wAfter w:w="34" w:type="dxa"/>
        </w:trPr>
        <w:tc>
          <w:tcPr>
            <w:tcW w:w="3780" w:type="dxa"/>
          </w:tcPr>
          <w:p w14:paraId="4DB8CA6A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080" w:type="dxa"/>
          </w:tcPr>
          <w:p w14:paraId="3180FD5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D575F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4E64E6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F041B9D" w14:textId="5CF8EE9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0399ED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4500D05" w14:textId="67D4C70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87A9362" w14:textId="0AF01CCF" w:rsidTr="00204DB7">
        <w:trPr>
          <w:gridAfter w:val="1"/>
          <w:wAfter w:w="34" w:type="dxa"/>
        </w:trPr>
        <w:tc>
          <w:tcPr>
            <w:tcW w:w="3780" w:type="dxa"/>
          </w:tcPr>
          <w:p w14:paraId="638DF846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080" w:type="dxa"/>
          </w:tcPr>
          <w:p w14:paraId="2584B60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1FDE7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4BEEAA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D04BC0F" w14:textId="69B375E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B7C3D6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388DF1CA" w14:textId="54AE0398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02A3A5A" w14:textId="452571CB" w:rsidTr="00550D42">
        <w:trPr>
          <w:gridAfter w:val="1"/>
          <w:wAfter w:w="34" w:type="dxa"/>
        </w:trPr>
        <w:tc>
          <w:tcPr>
            <w:tcW w:w="3780" w:type="dxa"/>
          </w:tcPr>
          <w:p w14:paraId="7174FD6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Use control knob or button to control the flow of oxygen as ordered per the health care provider’s order</w:t>
            </w:r>
          </w:p>
        </w:tc>
        <w:tc>
          <w:tcPr>
            <w:tcW w:w="1080" w:type="dxa"/>
          </w:tcPr>
          <w:p w14:paraId="6EF1B58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D43341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E26B60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D3B946F" w14:textId="4B99964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A8842F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88B482B" w14:textId="2064BA6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D0648C2" w14:textId="3F6B3DE0" w:rsidTr="00E80D34">
        <w:trPr>
          <w:gridAfter w:val="1"/>
          <w:wAfter w:w="34" w:type="dxa"/>
        </w:trPr>
        <w:tc>
          <w:tcPr>
            <w:tcW w:w="3780" w:type="dxa"/>
          </w:tcPr>
          <w:p w14:paraId="5F0D51C1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Connect the oxygen tubing to the oxygen tank</w:t>
            </w:r>
          </w:p>
        </w:tc>
        <w:tc>
          <w:tcPr>
            <w:tcW w:w="1080" w:type="dxa"/>
          </w:tcPr>
          <w:p w14:paraId="77F15C6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B36609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6F1EB9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DDC0A2" w14:textId="174115E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A1EE02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031A381" w14:textId="24AC66B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56710A2" w14:textId="29F9E0D7" w:rsidTr="00F94943">
        <w:trPr>
          <w:gridAfter w:val="1"/>
          <w:wAfter w:w="34" w:type="dxa"/>
        </w:trPr>
        <w:tc>
          <w:tcPr>
            <w:tcW w:w="3780" w:type="dxa"/>
          </w:tcPr>
          <w:p w14:paraId="152206AE" w14:textId="77777777" w:rsidR="006A689E" w:rsidRPr="006A689E" w:rsidRDefault="006A689E" w:rsidP="00E20D43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Review the six rights of medication administration to ensure it is:</w:t>
            </w:r>
          </w:p>
        </w:tc>
        <w:tc>
          <w:tcPr>
            <w:tcW w:w="1080" w:type="dxa"/>
          </w:tcPr>
          <w:p w14:paraId="6EEC563F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39D40E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4F17168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E2FED7C" w14:textId="6F3493CD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C0468A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72335120" w14:textId="094233B4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1238E448" w14:textId="642FB105" w:rsidTr="00D028F9">
        <w:trPr>
          <w:gridAfter w:val="1"/>
          <w:wAfter w:w="34" w:type="dxa"/>
        </w:trPr>
        <w:tc>
          <w:tcPr>
            <w:tcW w:w="3780" w:type="dxa"/>
          </w:tcPr>
          <w:p w14:paraId="6DF6055E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080" w:type="dxa"/>
          </w:tcPr>
          <w:p w14:paraId="091A637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8A52E85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E7BCA19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2B68463" w14:textId="0B8528D2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E93BDB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14A7053B" w14:textId="3A0D55F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5C346EC3" w14:textId="5E6D805D" w:rsidTr="00045423">
        <w:trPr>
          <w:gridAfter w:val="1"/>
          <w:wAfter w:w="34" w:type="dxa"/>
        </w:trPr>
        <w:tc>
          <w:tcPr>
            <w:tcW w:w="3780" w:type="dxa"/>
          </w:tcPr>
          <w:p w14:paraId="2B9A5ED2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080" w:type="dxa"/>
          </w:tcPr>
          <w:p w14:paraId="1B0B9A4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314691B1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72F5644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CA08BA4" w14:textId="582733A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2F01D3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29E24DAC" w14:textId="5432A32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64F48773" w14:textId="423DBB14" w:rsidTr="0058688E">
        <w:trPr>
          <w:gridAfter w:val="1"/>
          <w:wAfter w:w="34" w:type="dxa"/>
        </w:trPr>
        <w:tc>
          <w:tcPr>
            <w:tcW w:w="3780" w:type="dxa"/>
          </w:tcPr>
          <w:p w14:paraId="628A0BD3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080" w:type="dxa"/>
          </w:tcPr>
          <w:p w14:paraId="03D48E2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34F1094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29254A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0D2E8A6" w14:textId="390B5395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2CF8136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553EC136" w14:textId="6C03A345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73967F83" w14:textId="3C08FE9C" w:rsidTr="00C07EE8">
        <w:trPr>
          <w:gridAfter w:val="1"/>
          <w:wAfter w:w="34" w:type="dxa"/>
        </w:trPr>
        <w:tc>
          <w:tcPr>
            <w:tcW w:w="3780" w:type="dxa"/>
          </w:tcPr>
          <w:p w14:paraId="13FD32E7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080" w:type="dxa"/>
          </w:tcPr>
          <w:p w14:paraId="2170EEE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6FAAF6D6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E300219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C61843D" w14:textId="0AA2AF69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954B22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401C74AC" w14:textId="63323FC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6A90C03C" w14:textId="130BD711" w:rsidTr="00AA59FB">
        <w:trPr>
          <w:gridAfter w:val="1"/>
          <w:wAfter w:w="34" w:type="dxa"/>
        </w:trPr>
        <w:tc>
          <w:tcPr>
            <w:tcW w:w="3780" w:type="dxa"/>
          </w:tcPr>
          <w:p w14:paraId="6FA6BC3F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080" w:type="dxa"/>
          </w:tcPr>
          <w:p w14:paraId="2DA4283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459D3933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53AE38C4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EA9F48C" w14:textId="3E0151DC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484308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48466CA2" w14:textId="3777CD0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7BCC3E35" w14:textId="55713F28" w:rsidTr="00680E59">
        <w:trPr>
          <w:gridAfter w:val="1"/>
          <w:wAfter w:w="34" w:type="dxa"/>
        </w:trPr>
        <w:tc>
          <w:tcPr>
            <w:tcW w:w="3780" w:type="dxa"/>
          </w:tcPr>
          <w:p w14:paraId="4E2BA7AC" w14:textId="77777777" w:rsidR="006A689E" w:rsidRPr="006A689E" w:rsidRDefault="006A689E" w:rsidP="006A689E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80" w:type="dxa"/>
          </w:tcPr>
          <w:p w14:paraId="188A943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2C38A3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3AB6CE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BEDC47B" w14:textId="57585B1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EAA106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7490B7C5" w14:textId="548D0B7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CA29540" w14:textId="6C37AEE3" w:rsidTr="004B1FCD">
        <w:trPr>
          <w:gridAfter w:val="1"/>
          <w:wAfter w:w="34" w:type="dxa"/>
        </w:trPr>
        <w:tc>
          <w:tcPr>
            <w:tcW w:w="3780" w:type="dxa"/>
          </w:tcPr>
          <w:p w14:paraId="657B7774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lastRenderedPageBreak/>
              <w:t>Place nasal cannula prongs into nose so they follow the curve of the nostrils</w:t>
            </w:r>
          </w:p>
        </w:tc>
        <w:tc>
          <w:tcPr>
            <w:tcW w:w="1080" w:type="dxa"/>
          </w:tcPr>
          <w:p w14:paraId="464D546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5B697B7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F0463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8A0700" w14:textId="3CD2689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56ABD9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F3D3BCB" w14:textId="745FD4FC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69F62C7" w14:textId="269A73A6" w:rsidTr="007868FF">
        <w:trPr>
          <w:gridAfter w:val="1"/>
          <w:wAfter w:w="34" w:type="dxa"/>
        </w:trPr>
        <w:tc>
          <w:tcPr>
            <w:tcW w:w="3780" w:type="dxa"/>
          </w:tcPr>
          <w:p w14:paraId="1444989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Place tubing over and behind each ear with adjustor comfortably under the student’s chin</w:t>
            </w:r>
          </w:p>
        </w:tc>
        <w:tc>
          <w:tcPr>
            <w:tcW w:w="1080" w:type="dxa"/>
          </w:tcPr>
          <w:p w14:paraId="4605732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1479AA2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DDBE0F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AC5B3E" w14:textId="78AC879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08F2E6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E537B27" w14:textId="380ECB9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8A4FB0" w14:textId="7FB2C7BE" w:rsidTr="00D71049">
        <w:trPr>
          <w:gridAfter w:val="1"/>
          <w:wAfter w:w="34" w:type="dxa"/>
        </w:trPr>
        <w:tc>
          <w:tcPr>
            <w:tcW w:w="3780" w:type="dxa"/>
          </w:tcPr>
          <w:p w14:paraId="4B9D386B" w14:textId="77777777" w:rsidR="006A689E" w:rsidRPr="006A689E" w:rsidRDefault="006A689E" w:rsidP="00E20D4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Take care not to put undue pressure on the nasal tissue from tightening the attachment too much</w:t>
            </w:r>
          </w:p>
        </w:tc>
        <w:tc>
          <w:tcPr>
            <w:tcW w:w="1080" w:type="dxa"/>
          </w:tcPr>
          <w:p w14:paraId="047AC13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B5B2DF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C4485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21894AD" w14:textId="1C9380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718626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8A5B6E2" w14:textId="79B8E95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982D529" w14:textId="18566F99" w:rsidTr="00050C7D">
        <w:trPr>
          <w:gridAfter w:val="1"/>
          <w:wAfter w:w="34" w:type="dxa"/>
        </w:trPr>
        <w:tc>
          <w:tcPr>
            <w:tcW w:w="3780" w:type="dxa"/>
          </w:tcPr>
          <w:p w14:paraId="7A200593" w14:textId="77777777" w:rsidR="006A689E" w:rsidRPr="006A689E" w:rsidRDefault="006A689E" w:rsidP="006A68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Check that oxygen is flowing appropriately</w:t>
            </w:r>
          </w:p>
        </w:tc>
        <w:tc>
          <w:tcPr>
            <w:tcW w:w="1080" w:type="dxa"/>
          </w:tcPr>
          <w:p w14:paraId="4448410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73A736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C65B09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8E88A94" w14:textId="1F61F7A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23A00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7040837" w14:textId="30F1ED9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7BE679" w14:textId="499E04F0" w:rsidTr="00AB6A47">
        <w:trPr>
          <w:gridAfter w:val="1"/>
          <w:wAfter w:w="34" w:type="dxa"/>
        </w:trPr>
        <w:tc>
          <w:tcPr>
            <w:tcW w:w="3780" w:type="dxa"/>
          </w:tcPr>
          <w:p w14:paraId="6B384A01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If oxygen concentrator alarms, switch student to backup oxygen source before trying to troubleshoot (see below for troubleshooting procedure)</w:t>
            </w:r>
          </w:p>
        </w:tc>
        <w:tc>
          <w:tcPr>
            <w:tcW w:w="1080" w:type="dxa"/>
          </w:tcPr>
          <w:p w14:paraId="6498DBD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AB1330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DE51D9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ABB278A" w14:textId="4A9EEC8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C549CD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E304088" w14:textId="42ABC6C8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4931F78" w14:textId="6C875219" w:rsidTr="00E750BF">
        <w:trPr>
          <w:gridAfter w:val="1"/>
          <w:wAfter w:w="34" w:type="dxa"/>
        </w:trPr>
        <w:tc>
          <w:tcPr>
            <w:tcW w:w="3780" w:type="dxa"/>
          </w:tcPr>
          <w:p w14:paraId="51458F31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1080" w:type="dxa"/>
          </w:tcPr>
          <w:p w14:paraId="4524B57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59AE960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14DAC7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4CDBC82" w14:textId="783EEE6C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A2B6BC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E656CAA" w14:textId="137D19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0CADB42" w14:textId="68D78A90" w:rsidTr="0060682A">
        <w:trPr>
          <w:gridAfter w:val="1"/>
          <w:wAfter w:w="34" w:type="dxa"/>
        </w:trPr>
        <w:tc>
          <w:tcPr>
            <w:tcW w:w="3780" w:type="dxa"/>
          </w:tcPr>
          <w:p w14:paraId="4B2B222C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Document medication administration in the student’s medication administration log</w:t>
            </w:r>
          </w:p>
        </w:tc>
        <w:tc>
          <w:tcPr>
            <w:tcW w:w="1080" w:type="dxa"/>
          </w:tcPr>
          <w:p w14:paraId="0EE65F7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22813F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E4E6B8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EC9BFC5" w14:textId="360CA62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06B77F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FEBB22C" w14:textId="28BF175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38" w14:textId="77777777" w:rsidR="00A741FD" w:rsidRDefault="00A741FD">
      <w:pPr>
        <w:spacing w:after="0" w:line="360" w:lineRule="auto"/>
        <w:ind w:left="720"/>
        <w:rPr>
          <w:rFonts w:ascii="Arial" w:eastAsia="Arial" w:hAnsi="Arial" w:cs="Arial"/>
        </w:rPr>
      </w:pPr>
    </w:p>
    <w:p w14:paraId="1F4D4058" w14:textId="77777777" w:rsidR="006A689E" w:rsidRPr="00A969AA" w:rsidRDefault="006A689E" w:rsidP="006A689E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>oxygen manage</w:t>
      </w:r>
      <w:r w:rsidRPr="00A969AA">
        <w:rPr>
          <w:rFonts w:ascii="Arial" w:hAnsi="Arial" w:cs="Arial"/>
          <w:b/>
        </w:rPr>
        <w:t xml:space="preserve">ment: </w:t>
      </w:r>
    </w:p>
    <w:p w14:paraId="71AA44A3" w14:textId="77777777" w:rsidR="006A689E" w:rsidRPr="00A969AA" w:rsidRDefault="006A689E" w:rsidP="006A689E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2C1804CC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307CC906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3E38A686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1E593720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5FA4954C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40156E7F" w14:textId="6BA612DF" w:rsidR="006A689E" w:rsidRDefault="006A689E" w:rsidP="006A689E">
      <w:pPr>
        <w:pStyle w:val="ListParagraph"/>
        <w:ind w:left="-630"/>
        <w:rPr>
          <w:rFonts w:ascii="Arial" w:eastAsia="Arial" w:hAnsi="Arial" w:cs="Arial"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sectPr w:rsidR="006A6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605D" w14:textId="77777777" w:rsidR="008976BD" w:rsidRDefault="008976BD">
      <w:pPr>
        <w:spacing w:after="0" w:line="240" w:lineRule="auto"/>
      </w:pPr>
      <w:r>
        <w:separator/>
      </w:r>
    </w:p>
  </w:endnote>
  <w:endnote w:type="continuationSeparator" w:id="0">
    <w:p w14:paraId="31B99EE1" w14:textId="77777777" w:rsidR="008976BD" w:rsidRDefault="0089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51FBDD82" w:rsidR="00A741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689E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9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7B84" w14:textId="77777777" w:rsidR="008976BD" w:rsidRDefault="008976BD">
      <w:pPr>
        <w:spacing w:after="0" w:line="240" w:lineRule="auto"/>
      </w:pPr>
      <w:r>
        <w:separator/>
      </w:r>
    </w:p>
  </w:footnote>
  <w:footnote w:type="continuationSeparator" w:id="0">
    <w:p w14:paraId="68CD2F7D" w14:textId="77777777" w:rsidR="008976BD" w:rsidRDefault="0089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6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204FE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DE9"/>
    <w:multiLevelType w:val="multilevel"/>
    <w:tmpl w:val="4F060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A728AC"/>
    <w:multiLevelType w:val="multilevel"/>
    <w:tmpl w:val="FDAE8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5BA"/>
    <w:multiLevelType w:val="multilevel"/>
    <w:tmpl w:val="22068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13309"/>
    <w:multiLevelType w:val="multilevel"/>
    <w:tmpl w:val="5310E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4E50AF"/>
    <w:multiLevelType w:val="multilevel"/>
    <w:tmpl w:val="0FEAC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A52A6"/>
    <w:multiLevelType w:val="multilevel"/>
    <w:tmpl w:val="51F2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EB4248"/>
    <w:multiLevelType w:val="multilevel"/>
    <w:tmpl w:val="0C2EB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95161C"/>
    <w:multiLevelType w:val="multilevel"/>
    <w:tmpl w:val="E99CA79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num w:numId="1" w16cid:durableId="400324469">
    <w:abstractNumId w:val="5"/>
  </w:num>
  <w:num w:numId="2" w16cid:durableId="364409150">
    <w:abstractNumId w:val="4"/>
  </w:num>
  <w:num w:numId="3" w16cid:durableId="1138377036">
    <w:abstractNumId w:val="8"/>
  </w:num>
  <w:num w:numId="4" w16cid:durableId="1634166006">
    <w:abstractNumId w:val="1"/>
  </w:num>
  <w:num w:numId="5" w16cid:durableId="2064017334">
    <w:abstractNumId w:val="0"/>
  </w:num>
  <w:num w:numId="6" w16cid:durableId="1908807019">
    <w:abstractNumId w:val="7"/>
  </w:num>
  <w:num w:numId="7" w16cid:durableId="1645112321">
    <w:abstractNumId w:val="2"/>
  </w:num>
  <w:num w:numId="8" w16cid:durableId="26949406">
    <w:abstractNumId w:val="6"/>
  </w:num>
  <w:num w:numId="9" w16cid:durableId="8919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D"/>
    <w:rsid w:val="006A689E"/>
    <w:rsid w:val="008976BD"/>
    <w:rsid w:val="00A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2999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39">
    <w:name w:val="Pa39"/>
    <w:basedOn w:val="Normal"/>
    <w:next w:val="Normal"/>
    <w:uiPriority w:val="99"/>
    <w:rsid w:val="00B1734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2">
    <w:name w:val="Pa52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9">
    <w:name w:val="A9"/>
    <w:uiPriority w:val="99"/>
    <w:rsid w:val="00B17348"/>
    <w:rPr>
      <w:rFonts w:cs="Myriad Pro"/>
      <w:color w:val="000000"/>
      <w:sz w:val="22"/>
      <w:szCs w:val="22"/>
    </w:rPr>
  </w:style>
  <w:style w:type="paragraph" w:customStyle="1" w:styleId="Pa45">
    <w:name w:val="Pa45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41"/>
  </w:style>
  <w:style w:type="paragraph" w:styleId="Footer">
    <w:name w:val="footer"/>
    <w:basedOn w:val="Normal"/>
    <w:link w:val="FooterChar"/>
    <w:uiPriority w:val="99"/>
    <w:unhideWhenUsed/>
    <w:rsid w:val="00E2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41"/>
  </w:style>
  <w:style w:type="character" w:styleId="Hyperlink">
    <w:name w:val="Hyperlink"/>
    <w:basedOn w:val="DefaultParagraphFont"/>
    <w:uiPriority w:val="99"/>
    <w:unhideWhenUsed/>
    <w:rsid w:val="007E4C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2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A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EdYCvdjUt21QffPAWK2KnmdSA==">CgMxLjAyCGguZ2pkZ3hzMgloLjMwajB6bGw4AHIhMWlnRl9PMlh1dUtjVjZ6WG56QzY4dWxOdUp1QWFKWlBQ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2023-08-28T17:41:00Z</dcterms:created>
  <dcterms:modified xsi:type="dcterms:W3CDTF">2023-08-28T17:41:00Z</dcterms:modified>
</cp:coreProperties>
</file>