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2A11" w:rsidRDefault="00000000" w:rsidP="00456B8E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Intranasal Administration of Seizure Emergency Medication via Atomizer</w:t>
      </w:r>
    </w:p>
    <w:p w14:paraId="40894BA4" w14:textId="77777777" w:rsidR="00456B8E" w:rsidRDefault="00456B8E" w:rsidP="00456B8E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6E27A49F" w14:textId="77777777" w:rsidR="00456B8E" w:rsidRDefault="00456B8E" w:rsidP="00456B8E">
      <w:pPr>
        <w:spacing w:after="0" w:line="360" w:lineRule="auto"/>
        <w:rPr>
          <w:rFonts w:ascii="Arial" w:eastAsia="Arial" w:hAnsi="Arial" w:cs="Arial"/>
          <w:b/>
        </w:rPr>
      </w:pPr>
    </w:p>
    <w:p w14:paraId="01E363FF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B7FE769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4DD5C59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B2C8B73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6EEB67B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3EDB88B1" w14:textId="77777777" w:rsidR="00456B8E" w:rsidRDefault="00456B8E" w:rsidP="00456B8E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790"/>
        <w:gridCol w:w="21"/>
        <w:gridCol w:w="711"/>
        <w:gridCol w:w="108"/>
        <w:gridCol w:w="36"/>
        <w:gridCol w:w="273"/>
        <w:gridCol w:w="12"/>
        <w:gridCol w:w="663"/>
        <w:gridCol w:w="24"/>
        <w:gridCol w:w="168"/>
        <w:gridCol w:w="57"/>
        <w:gridCol w:w="72"/>
        <w:gridCol w:w="783"/>
        <w:gridCol w:w="120"/>
        <w:gridCol w:w="69"/>
        <w:gridCol w:w="60"/>
        <w:gridCol w:w="855"/>
        <w:gridCol w:w="12"/>
        <w:gridCol w:w="69"/>
        <w:gridCol w:w="24"/>
        <w:gridCol w:w="639"/>
        <w:gridCol w:w="24"/>
        <w:gridCol w:w="189"/>
        <w:gridCol w:w="74"/>
        <w:gridCol w:w="11"/>
        <w:gridCol w:w="11"/>
        <w:gridCol w:w="745"/>
      </w:tblGrid>
      <w:tr w:rsidR="00456B8E" w:rsidRPr="007E6A2A" w14:paraId="2D3EDC90" w14:textId="77777777" w:rsidTr="00456B8E">
        <w:tc>
          <w:tcPr>
            <w:tcW w:w="4811" w:type="dxa"/>
            <w:gridSpan w:val="2"/>
            <w:vMerge w:val="restart"/>
          </w:tcPr>
          <w:p w14:paraId="0717B975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24" w:type="dxa"/>
            <w:gridSpan w:val="10"/>
          </w:tcPr>
          <w:p w14:paraId="34327819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685" w:type="dxa"/>
            <w:gridSpan w:val="15"/>
          </w:tcPr>
          <w:p w14:paraId="0F363293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456B8E" w:rsidRPr="007E6A2A" w14:paraId="34A7EA5F" w14:textId="77777777" w:rsidTr="00456B8E">
        <w:tc>
          <w:tcPr>
            <w:tcW w:w="4811" w:type="dxa"/>
            <w:gridSpan w:val="2"/>
            <w:vMerge/>
          </w:tcPr>
          <w:p w14:paraId="5FA04BC4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40" w:type="dxa"/>
            <w:gridSpan w:val="5"/>
          </w:tcPr>
          <w:p w14:paraId="238774AC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4" w:type="dxa"/>
            <w:gridSpan w:val="5"/>
          </w:tcPr>
          <w:p w14:paraId="1E93B57D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2" w:type="dxa"/>
            <w:gridSpan w:val="4"/>
          </w:tcPr>
          <w:p w14:paraId="23A64F6F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0" w:type="dxa"/>
            <w:gridSpan w:val="4"/>
          </w:tcPr>
          <w:p w14:paraId="3E4212B1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26" w:type="dxa"/>
            <w:gridSpan w:val="4"/>
          </w:tcPr>
          <w:p w14:paraId="07D3E114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67" w:type="dxa"/>
            <w:gridSpan w:val="3"/>
          </w:tcPr>
          <w:p w14:paraId="666E6865" w14:textId="77777777" w:rsidR="00456B8E" w:rsidRPr="007E6A2A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456B8E" w:rsidRPr="00CD1D34" w14:paraId="54BFADF8" w14:textId="77777777" w:rsidTr="00456B8E">
        <w:tc>
          <w:tcPr>
            <w:tcW w:w="4811" w:type="dxa"/>
            <w:gridSpan w:val="2"/>
          </w:tcPr>
          <w:p w14:paraId="2E06A269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140" w:type="dxa"/>
            <w:gridSpan w:val="5"/>
          </w:tcPr>
          <w:p w14:paraId="4F916B30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8C9F080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161C0CBC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4D213E8B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5"/>
          </w:tcPr>
          <w:p w14:paraId="0F6947D2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56" w:type="dxa"/>
            <w:gridSpan w:val="2"/>
          </w:tcPr>
          <w:p w14:paraId="54F4F74A" w14:textId="77777777" w:rsidR="00456B8E" w:rsidRPr="00CD1D34" w:rsidRDefault="00456B8E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456B8E" w:rsidRPr="00CD1D34" w14:paraId="68ADC9B4" w14:textId="77777777" w:rsidTr="00456B8E">
        <w:tc>
          <w:tcPr>
            <w:tcW w:w="4811" w:type="dxa"/>
            <w:gridSpan w:val="2"/>
          </w:tcPr>
          <w:p w14:paraId="5881E5FF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140" w:type="dxa"/>
            <w:gridSpan w:val="5"/>
          </w:tcPr>
          <w:p w14:paraId="0A615ED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5480844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1602CC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1A3A27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3D9CA1F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CFD9E4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E39EA93" w14:textId="77777777" w:rsidTr="00456B8E">
        <w:tc>
          <w:tcPr>
            <w:tcW w:w="4811" w:type="dxa"/>
            <w:gridSpan w:val="2"/>
          </w:tcPr>
          <w:p w14:paraId="6E1FFC45" w14:textId="77777777" w:rsidR="00456B8E" w:rsidRPr="00CD1D34" w:rsidRDefault="00456B8E" w:rsidP="00456B8E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D1D34"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140" w:type="dxa"/>
            <w:gridSpan w:val="5"/>
          </w:tcPr>
          <w:p w14:paraId="5C1DC2E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7CCAD7A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0CC11E2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67AEA66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gridSpan w:val="5"/>
          </w:tcPr>
          <w:p w14:paraId="32323D9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2"/>
          </w:tcPr>
          <w:p w14:paraId="4C70CB7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56B8E" w:rsidRPr="00CD1D34" w14:paraId="2B0FCE8F" w14:textId="77777777" w:rsidTr="00456B8E">
        <w:tc>
          <w:tcPr>
            <w:tcW w:w="4811" w:type="dxa"/>
            <w:gridSpan w:val="2"/>
          </w:tcPr>
          <w:p w14:paraId="2EE8BD2E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Ease</w:t>
            </w:r>
            <w:r w:rsidRPr="00CD1D34"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140" w:type="dxa"/>
            <w:gridSpan w:val="5"/>
          </w:tcPr>
          <w:p w14:paraId="31AE54E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07FB9E1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AECF4C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F7866D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590F18E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33C4AD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073BDC66" w14:textId="77777777" w:rsidTr="00456B8E">
        <w:tc>
          <w:tcPr>
            <w:tcW w:w="4811" w:type="dxa"/>
            <w:gridSpan w:val="2"/>
          </w:tcPr>
          <w:p w14:paraId="1873FD1F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140" w:type="dxa"/>
            <w:gridSpan w:val="5"/>
          </w:tcPr>
          <w:p w14:paraId="34C2587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1EC7BA2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F3D082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36E19B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01DDEDE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9FBAD80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CED04E1" w14:textId="77777777" w:rsidTr="00456B8E">
        <w:tc>
          <w:tcPr>
            <w:tcW w:w="4811" w:type="dxa"/>
            <w:gridSpan w:val="2"/>
          </w:tcPr>
          <w:p w14:paraId="1E82F7D1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140" w:type="dxa"/>
            <w:gridSpan w:val="5"/>
          </w:tcPr>
          <w:p w14:paraId="2169E0B3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75DDE95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D4DEF9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1EE7D0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053E6BD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46BB5D0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3FFDF861" w14:textId="77777777" w:rsidTr="00456B8E">
        <w:tc>
          <w:tcPr>
            <w:tcW w:w="4811" w:type="dxa"/>
            <w:gridSpan w:val="2"/>
          </w:tcPr>
          <w:p w14:paraId="4BE0E0B6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140" w:type="dxa"/>
            <w:gridSpan w:val="5"/>
          </w:tcPr>
          <w:p w14:paraId="0D199012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28B8AFD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03FD3BB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BAA7EFB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6D6390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335787B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6CA40103" w14:textId="77777777" w:rsidTr="00456B8E">
        <w:tc>
          <w:tcPr>
            <w:tcW w:w="4811" w:type="dxa"/>
            <w:gridSpan w:val="2"/>
          </w:tcPr>
          <w:p w14:paraId="0D2E81F9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Loosen tight clothing around the student’s neck</w:t>
            </w:r>
          </w:p>
        </w:tc>
        <w:tc>
          <w:tcPr>
            <w:tcW w:w="1140" w:type="dxa"/>
            <w:gridSpan w:val="5"/>
          </w:tcPr>
          <w:p w14:paraId="4C3CF40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596B018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792615A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5193BF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741EA1F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56393B47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14613289" w14:textId="77777777" w:rsidTr="00456B8E">
        <w:tc>
          <w:tcPr>
            <w:tcW w:w="4811" w:type="dxa"/>
            <w:gridSpan w:val="2"/>
          </w:tcPr>
          <w:p w14:paraId="6AC7B158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140" w:type="dxa"/>
            <w:gridSpan w:val="5"/>
          </w:tcPr>
          <w:p w14:paraId="09EB747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28E061BC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31234F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C871FD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56DCED0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47DACF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4D16539A" w14:textId="77777777" w:rsidTr="00456B8E">
        <w:tc>
          <w:tcPr>
            <w:tcW w:w="4811" w:type="dxa"/>
            <w:gridSpan w:val="2"/>
          </w:tcPr>
          <w:p w14:paraId="6FDC6B3D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lastRenderedPageBreak/>
              <w:t>Ensure there is no furniture or objects close to the student that could injure the student</w:t>
            </w:r>
          </w:p>
        </w:tc>
        <w:tc>
          <w:tcPr>
            <w:tcW w:w="1140" w:type="dxa"/>
            <w:gridSpan w:val="5"/>
          </w:tcPr>
          <w:p w14:paraId="760AE936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1BA1A5B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3603DD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E32514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2B65E72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F6126B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77BD2EB6" w14:textId="77777777" w:rsidTr="00456B8E">
        <w:tc>
          <w:tcPr>
            <w:tcW w:w="4811" w:type="dxa"/>
            <w:gridSpan w:val="2"/>
          </w:tcPr>
          <w:p w14:paraId="6C922C29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Review the student’s </w:t>
            </w:r>
            <w:r w:rsidRPr="00CD1D34">
              <w:rPr>
                <w:rFonts w:ascii="Arial" w:eastAsia="Arial" w:hAnsi="Arial" w:cs="Arial"/>
              </w:rPr>
              <w:t>Seizure Action P</w:t>
            </w:r>
            <w:r w:rsidRPr="00CD1D34"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140" w:type="dxa"/>
            <w:gridSpan w:val="5"/>
          </w:tcPr>
          <w:p w14:paraId="3EB50C5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42A751BA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7F72A8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02774B4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4B4FA4E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7DF33ECD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CD1D34" w14:paraId="7F40BD06" w14:textId="77777777" w:rsidTr="00456B8E">
        <w:tc>
          <w:tcPr>
            <w:tcW w:w="4811" w:type="dxa"/>
            <w:gridSpan w:val="2"/>
          </w:tcPr>
          <w:p w14:paraId="2FB60038" w14:textId="77777777" w:rsidR="00456B8E" w:rsidRPr="00CD1D34" w:rsidRDefault="00456B8E" w:rsidP="00456B8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140" w:type="dxa"/>
            <w:gridSpan w:val="5"/>
          </w:tcPr>
          <w:p w14:paraId="743320CF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5"/>
          </w:tcPr>
          <w:p w14:paraId="687E9571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5B37EDC9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0BAA1AC7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5"/>
          </w:tcPr>
          <w:p w14:paraId="17D20735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2"/>
          </w:tcPr>
          <w:p w14:paraId="6F6B3798" w14:textId="77777777" w:rsidR="00456B8E" w:rsidRPr="00CD1D34" w:rsidRDefault="00456B8E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4ED1922" w14:textId="05A857C0" w:rsidTr="00456B8E">
        <w:tc>
          <w:tcPr>
            <w:tcW w:w="4811" w:type="dxa"/>
            <w:gridSpan w:val="2"/>
          </w:tcPr>
          <w:p w14:paraId="30C80824" w14:textId="77777777" w:rsidR="00456B8E" w:rsidRPr="00456B8E" w:rsidRDefault="00456B8E" w:rsidP="00583E7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  <w:r w:rsidRPr="00456B8E">
              <w:rPr>
                <w:rFonts w:ascii="Arial" w:eastAsia="Arial" w:hAnsi="Arial" w:cs="Arial"/>
                <w:b/>
              </w:rPr>
              <w:t>Procedure:</w:t>
            </w:r>
            <w:r w:rsidRPr="00456B8E"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1140" w:type="dxa"/>
            <w:gridSpan w:val="5"/>
          </w:tcPr>
          <w:p w14:paraId="7E09B040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E563932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39BA2716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0465E4AE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6"/>
          </w:tcPr>
          <w:p w14:paraId="71567A91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5" w:type="dxa"/>
          </w:tcPr>
          <w:p w14:paraId="263B02D8" w14:textId="77777777" w:rsidR="00456B8E" w:rsidRPr="00456B8E" w:rsidRDefault="00456B8E" w:rsidP="00456B8E">
            <w:pPr>
              <w:tabs>
                <w:tab w:val="left" w:pos="3337"/>
              </w:tabs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456B8E" w:rsidRPr="00456B8E" w14:paraId="277C7E81" w14:textId="01A7A469" w:rsidTr="00456B8E">
        <w:tc>
          <w:tcPr>
            <w:tcW w:w="4811" w:type="dxa"/>
            <w:gridSpan w:val="2"/>
          </w:tcPr>
          <w:p w14:paraId="16E9EED7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1fob9te" w:colFirst="0" w:colLast="0"/>
            <w:bookmarkEnd w:id="0"/>
            <w:r w:rsidRPr="00456B8E">
              <w:rPr>
                <w:rFonts w:ascii="Arial" w:eastAsia="Arial" w:hAnsi="Arial" w:cs="Arial"/>
              </w:rPr>
              <w:t>Identify that symptoms of a prolonged seizure are present and that based on the student’s Seizure Action Plan, emergency medication needs to be given</w:t>
            </w:r>
          </w:p>
        </w:tc>
        <w:tc>
          <w:tcPr>
            <w:tcW w:w="1140" w:type="dxa"/>
            <w:gridSpan w:val="5"/>
          </w:tcPr>
          <w:p w14:paraId="2B7B1CC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071321D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C7D286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3FAD20A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18ADBB1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175AFE1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27DED5A9" w14:textId="750A6350" w:rsidTr="00456B8E">
        <w:tc>
          <w:tcPr>
            <w:tcW w:w="4811" w:type="dxa"/>
            <w:gridSpan w:val="2"/>
          </w:tcPr>
          <w:p w14:paraId="6E0DF0E1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 xml:space="preserve">Call for </w:t>
            </w:r>
            <w:proofErr w:type="gramStart"/>
            <w:r w:rsidRPr="00456B8E">
              <w:rPr>
                <w:rFonts w:ascii="Arial" w:eastAsia="Arial" w:hAnsi="Arial" w:cs="Arial"/>
              </w:rPr>
              <w:t>assistance, if</w:t>
            </w:r>
            <w:proofErr w:type="gramEnd"/>
            <w:r w:rsidRPr="00456B8E">
              <w:rPr>
                <w:rFonts w:ascii="Arial" w:eastAsia="Arial" w:hAnsi="Arial" w:cs="Arial"/>
              </w:rPr>
              <w:t xml:space="preserve"> you have not already done so</w:t>
            </w:r>
          </w:p>
        </w:tc>
        <w:tc>
          <w:tcPr>
            <w:tcW w:w="1140" w:type="dxa"/>
            <w:gridSpan w:val="5"/>
          </w:tcPr>
          <w:p w14:paraId="7ED1B35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CC49AA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7A5FEC1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1527BCE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480BE89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2A90F58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BCA88A5" w14:textId="51F2795E" w:rsidTr="00456B8E">
        <w:tc>
          <w:tcPr>
            <w:tcW w:w="4811" w:type="dxa"/>
            <w:gridSpan w:val="2"/>
          </w:tcPr>
          <w:p w14:paraId="2AB779DB" w14:textId="77777777" w:rsidR="00456B8E" w:rsidRPr="00456B8E" w:rsidRDefault="00456B8E" w:rsidP="00456B8E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Ask that another school staff person call 911 or emergency medical services if indicated in student’s Seizure Action Plan</w:t>
            </w:r>
          </w:p>
        </w:tc>
        <w:tc>
          <w:tcPr>
            <w:tcW w:w="1140" w:type="dxa"/>
            <w:gridSpan w:val="5"/>
          </w:tcPr>
          <w:p w14:paraId="7C64FAA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048335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39F3C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1D606C9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6A7C839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5E26E58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1D40AB9F" w14:textId="73499392" w:rsidTr="00456B8E">
        <w:tc>
          <w:tcPr>
            <w:tcW w:w="4811" w:type="dxa"/>
            <w:gridSpan w:val="2"/>
          </w:tcPr>
          <w:p w14:paraId="03E903BA" w14:textId="77777777" w:rsidR="00456B8E" w:rsidRPr="00456B8E" w:rsidRDefault="00456B8E" w:rsidP="00456B8E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b/>
              </w:rPr>
            </w:pPr>
            <w:r w:rsidRPr="00456B8E">
              <w:rPr>
                <w:rFonts w:ascii="Arial" w:eastAsia="Arial" w:hAnsi="Arial" w:cs="Arial"/>
                <w:b/>
              </w:rPr>
              <w:t>NOTE: The student’s Seizure Action Plan should indicate when 911 should be called (i.e. on immediate onset of seizure, after the student has been having seizure for 5 minutes, student hasn’t responded to rescue medication, etc.).</w:t>
            </w:r>
          </w:p>
        </w:tc>
        <w:tc>
          <w:tcPr>
            <w:tcW w:w="1140" w:type="dxa"/>
            <w:gridSpan w:val="5"/>
          </w:tcPr>
          <w:p w14:paraId="3320EFB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84" w:type="dxa"/>
            <w:gridSpan w:val="5"/>
          </w:tcPr>
          <w:p w14:paraId="174D777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1032" w:type="dxa"/>
            <w:gridSpan w:val="4"/>
          </w:tcPr>
          <w:p w14:paraId="6592912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60" w:type="dxa"/>
            <w:gridSpan w:val="4"/>
          </w:tcPr>
          <w:p w14:paraId="595F370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6"/>
          </w:tcPr>
          <w:p w14:paraId="640C9F1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  <w:tc>
          <w:tcPr>
            <w:tcW w:w="745" w:type="dxa"/>
          </w:tcPr>
          <w:p w14:paraId="68AF36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  <w:b/>
              </w:rPr>
            </w:pPr>
          </w:p>
        </w:tc>
      </w:tr>
      <w:tr w:rsidR="00456B8E" w:rsidRPr="00456B8E" w14:paraId="31DF9C00" w14:textId="1FC1DC24" w:rsidTr="00456B8E">
        <w:tc>
          <w:tcPr>
            <w:tcW w:w="4811" w:type="dxa"/>
            <w:gridSpan w:val="2"/>
          </w:tcPr>
          <w:p w14:paraId="5504BD50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140" w:type="dxa"/>
            <w:gridSpan w:val="5"/>
          </w:tcPr>
          <w:p w14:paraId="6C4ECEC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5"/>
          </w:tcPr>
          <w:p w14:paraId="3112D27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1AB2047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467AA69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6"/>
          </w:tcPr>
          <w:p w14:paraId="0DAEA39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45" w:type="dxa"/>
          </w:tcPr>
          <w:p w14:paraId="6B2710C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93BA13E" w14:textId="7B518EF1" w:rsidTr="00456B8E">
        <w:tc>
          <w:tcPr>
            <w:tcW w:w="4811" w:type="dxa"/>
            <w:gridSpan w:val="2"/>
          </w:tcPr>
          <w:p w14:paraId="6A708217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If the student is not already in a side lying position, move the student to a side lying position, if possible</w:t>
            </w:r>
          </w:p>
        </w:tc>
        <w:tc>
          <w:tcPr>
            <w:tcW w:w="1128" w:type="dxa"/>
            <w:gridSpan w:val="4"/>
          </w:tcPr>
          <w:p w14:paraId="1B007D6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40F5EA8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10A91AC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532FC7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84F500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02E5BB4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123D26BD" w14:textId="77371120" w:rsidTr="00456B8E">
        <w:tc>
          <w:tcPr>
            <w:tcW w:w="4811" w:type="dxa"/>
            <w:gridSpan w:val="2"/>
          </w:tcPr>
          <w:p w14:paraId="7FA5AF25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lastRenderedPageBreak/>
              <w:t>Explain the procedure to the student at their level of understanding</w:t>
            </w:r>
          </w:p>
        </w:tc>
        <w:tc>
          <w:tcPr>
            <w:tcW w:w="1128" w:type="dxa"/>
            <w:gridSpan w:val="4"/>
          </w:tcPr>
          <w:p w14:paraId="7D50E17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52878D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2EB8E45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A3AA9B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7AF2B1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698E6D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343F97C" w14:textId="3E029764" w:rsidTr="00456B8E">
        <w:tc>
          <w:tcPr>
            <w:tcW w:w="4811" w:type="dxa"/>
            <w:gridSpan w:val="2"/>
          </w:tcPr>
          <w:p w14:paraId="4F03E3B8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If possible, wash your hands</w:t>
            </w:r>
          </w:p>
        </w:tc>
        <w:tc>
          <w:tcPr>
            <w:tcW w:w="1128" w:type="dxa"/>
            <w:gridSpan w:val="4"/>
          </w:tcPr>
          <w:p w14:paraId="340A30B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75C6DD1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181808F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84A367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1FF22F9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0476AF3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09D5E276" w14:textId="2530C23F" w:rsidTr="00456B8E">
        <w:tc>
          <w:tcPr>
            <w:tcW w:w="4811" w:type="dxa"/>
            <w:gridSpan w:val="2"/>
          </w:tcPr>
          <w:p w14:paraId="41C6FC9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Assemble the supplies and place on a clean surface</w:t>
            </w:r>
          </w:p>
        </w:tc>
        <w:tc>
          <w:tcPr>
            <w:tcW w:w="1128" w:type="dxa"/>
            <w:gridSpan w:val="4"/>
          </w:tcPr>
          <w:p w14:paraId="5E4C9D1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17C959F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E2817B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5D52125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14D360F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A98C16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399169F3" w14:textId="6C1B2D50" w:rsidTr="00456B8E">
        <w:tc>
          <w:tcPr>
            <w:tcW w:w="4811" w:type="dxa"/>
            <w:gridSpan w:val="2"/>
          </w:tcPr>
          <w:p w14:paraId="6D5D9105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 xml:space="preserve">Review the six rights of medication administration to be sure it is: </w:t>
            </w:r>
          </w:p>
        </w:tc>
        <w:tc>
          <w:tcPr>
            <w:tcW w:w="1128" w:type="dxa"/>
            <w:gridSpan w:val="4"/>
          </w:tcPr>
          <w:p w14:paraId="64CE0E1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5153F4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3E2414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3276806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36A40AC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9A6579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2CF9A106" w14:textId="57BD4DA4" w:rsidTr="00456B8E">
        <w:tc>
          <w:tcPr>
            <w:tcW w:w="4811" w:type="dxa"/>
            <w:gridSpan w:val="2"/>
          </w:tcPr>
          <w:p w14:paraId="1A9A4FF1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128" w:type="dxa"/>
            <w:gridSpan w:val="4"/>
          </w:tcPr>
          <w:p w14:paraId="744E918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267DFEC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5DF021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7D11A27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3D989A2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4587A9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34E1750F" w14:textId="799A87C3" w:rsidTr="00456B8E">
        <w:tc>
          <w:tcPr>
            <w:tcW w:w="4811" w:type="dxa"/>
            <w:gridSpan w:val="2"/>
          </w:tcPr>
          <w:p w14:paraId="7FA3402A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128" w:type="dxa"/>
            <w:gridSpan w:val="4"/>
          </w:tcPr>
          <w:p w14:paraId="26500AB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B2E09B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01DA7D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F69F49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400AFD0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38574C2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DAD7D36" w14:textId="385D23F5" w:rsidTr="00456B8E">
        <w:tc>
          <w:tcPr>
            <w:tcW w:w="4811" w:type="dxa"/>
            <w:gridSpan w:val="2"/>
          </w:tcPr>
          <w:p w14:paraId="48548635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128" w:type="dxa"/>
            <w:gridSpan w:val="4"/>
          </w:tcPr>
          <w:p w14:paraId="23DCBEB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BD24D8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02EBF50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6BDEE34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196976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8392D0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077818C8" w14:textId="681DA720" w:rsidTr="00456B8E">
        <w:tc>
          <w:tcPr>
            <w:tcW w:w="4811" w:type="dxa"/>
            <w:gridSpan w:val="2"/>
          </w:tcPr>
          <w:p w14:paraId="33A97847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128" w:type="dxa"/>
            <w:gridSpan w:val="4"/>
          </w:tcPr>
          <w:p w14:paraId="55E5F2C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520157A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C49CF3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1D9233C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2689C77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4A163D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4081827A" w14:textId="552287F1" w:rsidTr="00456B8E">
        <w:tc>
          <w:tcPr>
            <w:tcW w:w="4811" w:type="dxa"/>
            <w:gridSpan w:val="2"/>
          </w:tcPr>
          <w:p w14:paraId="255B7418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128" w:type="dxa"/>
            <w:gridSpan w:val="4"/>
          </w:tcPr>
          <w:p w14:paraId="7B712DF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11A3DC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F5645D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46220F5E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43B1B0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28C5FBDF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5B57B74" w14:textId="6FA4DEB8" w:rsidTr="00456B8E">
        <w:tc>
          <w:tcPr>
            <w:tcW w:w="4811" w:type="dxa"/>
            <w:gridSpan w:val="2"/>
          </w:tcPr>
          <w:p w14:paraId="43776048" w14:textId="77777777" w:rsidR="00456B8E" w:rsidRPr="00456B8E" w:rsidRDefault="00456B8E" w:rsidP="00456B8E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128" w:type="dxa"/>
            <w:gridSpan w:val="4"/>
          </w:tcPr>
          <w:p w14:paraId="4A3EEA2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1E0B71E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2330D9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111429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77AC33A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2301369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EB24B8D" w14:textId="3755703A" w:rsidTr="00456B8E">
        <w:tc>
          <w:tcPr>
            <w:tcW w:w="4811" w:type="dxa"/>
            <w:gridSpan w:val="2"/>
          </w:tcPr>
          <w:p w14:paraId="2E4DEE0E" w14:textId="5BBDEE35" w:rsidR="00456B8E" w:rsidRPr="00456B8E" w:rsidRDefault="00081F16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Check the medication expiration date</w:t>
            </w:r>
          </w:p>
        </w:tc>
        <w:tc>
          <w:tcPr>
            <w:tcW w:w="1128" w:type="dxa"/>
            <w:gridSpan w:val="4"/>
          </w:tcPr>
          <w:p w14:paraId="70F7734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711278B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A276F2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2113553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65A5DC1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63BF444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5A965E52" w14:textId="4C0106AF" w:rsidTr="00456B8E">
        <w:tc>
          <w:tcPr>
            <w:tcW w:w="4811" w:type="dxa"/>
            <w:gridSpan w:val="2"/>
          </w:tcPr>
          <w:p w14:paraId="3C24607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Review the student’s allergy status</w:t>
            </w:r>
          </w:p>
        </w:tc>
        <w:tc>
          <w:tcPr>
            <w:tcW w:w="1128" w:type="dxa"/>
            <w:gridSpan w:val="4"/>
          </w:tcPr>
          <w:p w14:paraId="40C0BF1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059C7B7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3613A05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457EC1DB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0EC5B7D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5E6A4F59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51C4994" w14:textId="481CF8CF" w:rsidTr="00456B8E">
        <w:tc>
          <w:tcPr>
            <w:tcW w:w="4811" w:type="dxa"/>
            <w:gridSpan w:val="2"/>
          </w:tcPr>
          <w:p w14:paraId="55AD517F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28" w:type="dxa"/>
            <w:gridSpan w:val="4"/>
          </w:tcPr>
          <w:p w14:paraId="4915FCB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6DA9E8DC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7F13AAB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33E1152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2513C8B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1A820833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A15592F" w14:textId="0F5EDAD7" w:rsidTr="00456B8E">
        <w:tc>
          <w:tcPr>
            <w:tcW w:w="4811" w:type="dxa"/>
            <w:gridSpan w:val="2"/>
          </w:tcPr>
          <w:p w14:paraId="593FA7CD" w14:textId="77777777" w:rsidR="00456B8E" w:rsidRPr="00456B8E" w:rsidRDefault="00456B8E" w:rsidP="00456B8E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Follow the student’s Seizure Action Plan/ IHCP and ensure the appropriate amount of time has passed prior to administering the student’s seizure medication </w:t>
            </w:r>
          </w:p>
        </w:tc>
        <w:tc>
          <w:tcPr>
            <w:tcW w:w="1128" w:type="dxa"/>
            <w:gridSpan w:val="4"/>
          </w:tcPr>
          <w:p w14:paraId="475DAD84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5"/>
          </w:tcPr>
          <w:p w14:paraId="51248A56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4"/>
          </w:tcPr>
          <w:p w14:paraId="530F76E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4"/>
          </w:tcPr>
          <w:p w14:paraId="0F9A3197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4"/>
          </w:tcPr>
          <w:p w14:paraId="5CFD1E0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841" w:type="dxa"/>
            <w:gridSpan w:val="4"/>
          </w:tcPr>
          <w:p w14:paraId="44FE2B98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6BC7A029" w14:textId="2D4FA39A" w:rsidTr="00456B8E">
        <w:tc>
          <w:tcPr>
            <w:tcW w:w="4811" w:type="dxa"/>
            <w:gridSpan w:val="2"/>
          </w:tcPr>
          <w:p w14:paraId="200B47A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Put on gloves, if available</w:t>
            </w:r>
          </w:p>
        </w:tc>
        <w:tc>
          <w:tcPr>
            <w:tcW w:w="1128" w:type="dxa"/>
            <w:gridSpan w:val="4"/>
          </w:tcPr>
          <w:p w14:paraId="3C6D30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418A787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49C8712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35F6DF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3E72F7E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6344187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9C5636" w14:textId="7690C26D" w:rsidTr="00456B8E">
        <w:tc>
          <w:tcPr>
            <w:tcW w:w="4811" w:type="dxa"/>
            <w:gridSpan w:val="2"/>
          </w:tcPr>
          <w:p w14:paraId="64583955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Review the six rights again to be sure that it is:</w:t>
            </w:r>
          </w:p>
        </w:tc>
        <w:tc>
          <w:tcPr>
            <w:tcW w:w="1128" w:type="dxa"/>
            <w:gridSpan w:val="4"/>
          </w:tcPr>
          <w:p w14:paraId="227FC4F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17D583E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5242758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25D7DE4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2BD08F5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2A7FD68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83CC109" w14:textId="57343EE3" w:rsidTr="00456B8E">
        <w:tc>
          <w:tcPr>
            <w:tcW w:w="4811" w:type="dxa"/>
            <w:gridSpan w:val="2"/>
          </w:tcPr>
          <w:p w14:paraId="33A41169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For the right student</w:t>
            </w:r>
          </w:p>
        </w:tc>
        <w:tc>
          <w:tcPr>
            <w:tcW w:w="1128" w:type="dxa"/>
            <w:gridSpan w:val="4"/>
          </w:tcPr>
          <w:p w14:paraId="0C5239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5"/>
          </w:tcPr>
          <w:p w14:paraId="591C53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4"/>
          </w:tcPr>
          <w:p w14:paraId="5F9A025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4"/>
          </w:tcPr>
          <w:p w14:paraId="07F3F6A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4"/>
          </w:tcPr>
          <w:p w14:paraId="386A891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1" w:type="dxa"/>
            <w:gridSpan w:val="4"/>
          </w:tcPr>
          <w:p w14:paraId="0A5D73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C5AEF94" w14:textId="61ADF654" w:rsidTr="00456B8E">
        <w:tc>
          <w:tcPr>
            <w:tcW w:w="4790" w:type="dxa"/>
          </w:tcPr>
          <w:p w14:paraId="0DC65296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876" w:type="dxa"/>
            <w:gridSpan w:val="4"/>
          </w:tcPr>
          <w:p w14:paraId="7AF9BF0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907DD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5FFD4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3DBD1F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231522B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69CFE92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D8D02D6" w14:textId="0A2463C3" w:rsidTr="00456B8E">
        <w:tc>
          <w:tcPr>
            <w:tcW w:w="4790" w:type="dxa"/>
          </w:tcPr>
          <w:p w14:paraId="17A5C541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876" w:type="dxa"/>
            <w:gridSpan w:val="4"/>
          </w:tcPr>
          <w:p w14:paraId="30EF567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F568A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15A927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7669A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5176DF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3113D6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4FF4ED7" w14:textId="550DEF16" w:rsidTr="00456B8E">
        <w:tc>
          <w:tcPr>
            <w:tcW w:w="4790" w:type="dxa"/>
          </w:tcPr>
          <w:p w14:paraId="35B2BCBC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876" w:type="dxa"/>
            <w:gridSpan w:val="4"/>
          </w:tcPr>
          <w:p w14:paraId="59DA46B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9FAC85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F97FC6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512505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13B745C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299F09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4F2AE2A" w14:textId="4278FE7D" w:rsidTr="00456B8E">
        <w:tc>
          <w:tcPr>
            <w:tcW w:w="4790" w:type="dxa"/>
          </w:tcPr>
          <w:p w14:paraId="71806013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876" w:type="dxa"/>
            <w:gridSpan w:val="4"/>
          </w:tcPr>
          <w:p w14:paraId="6986A6E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9E4524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0FB33C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929F03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0268432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36C7D40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9104DE9" w14:textId="788BD83C" w:rsidTr="00456B8E">
        <w:tc>
          <w:tcPr>
            <w:tcW w:w="4790" w:type="dxa"/>
          </w:tcPr>
          <w:p w14:paraId="4D106570" w14:textId="77777777" w:rsidR="00456B8E" w:rsidRPr="00456B8E" w:rsidRDefault="00456B8E" w:rsidP="00456B8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876" w:type="dxa"/>
            <w:gridSpan w:val="4"/>
          </w:tcPr>
          <w:p w14:paraId="0AE8BEF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C83D5A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9BA3B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3B527C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2DE4F0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27F362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68C712" w14:textId="67F99C83" w:rsidTr="00456B8E">
        <w:tc>
          <w:tcPr>
            <w:tcW w:w="4790" w:type="dxa"/>
          </w:tcPr>
          <w:p w14:paraId="51899D6A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plastic wrap from syringe, needle, and atomizer</w:t>
            </w:r>
          </w:p>
        </w:tc>
        <w:tc>
          <w:tcPr>
            <w:tcW w:w="876" w:type="dxa"/>
            <w:gridSpan w:val="4"/>
          </w:tcPr>
          <w:p w14:paraId="0A65E3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5B4D9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B4997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D45CC4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924F2A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6DF6294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384B83E" w14:textId="3F4016B4" w:rsidTr="00456B8E">
        <w:tc>
          <w:tcPr>
            <w:tcW w:w="4790" w:type="dxa"/>
          </w:tcPr>
          <w:p w14:paraId="79A9D607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>Place the needle onto the syringe, twist to lock into place</w:t>
            </w:r>
          </w:p>
        </w:tc>
        <w:tc>
          <w:tcPr>
            <w:tcW w:w="876" w:type="dxa"/>
            <w:gridSpan w:val="4"/>
          </w:tcPr>
          <w:p w14:paraId="74A3049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232B78E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A783E3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E07DF6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2194D3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8B3DD3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C5794D8" w14:textId="3A7FCDA8" w:rsidTr="00456B8E">
        <w:tc>
          <w:tcPr>
            <w:tcW w:w="4790" w:type="dxa"/>
          </w:tcPr>
          <w:p w14:paraId="159CD30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cap from the needle</w:t>
            </w:r>
          </w:p>
        </w:tc>
        <w:tc>
          <w:tcPr>
            <w:tcW w:w="876" w:type="dxa"/>
            <w:gridSpan w:val="4"/>
          </w:tcPr>
          <w:p w14:paraId="21DF23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9FA034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11C62AD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63524C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1D2E67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54017FB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780E17E" w14:textId="346C94B8" w:rsidTr="00456B8E">
        <w:tc>
          <w:tcPr>
            <w:tcW w:w="4790" w:type="dxa"/>
          </w:tcPr>
          <w:p w14:paraId="06F60740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the cap from the vial of medication</w:t>
            </w:r>
          </w:p>
        </w:tc>
        <w:tc>
          <w:tcPr>
            <w:tcW w:w="876" w:type="dxa"/>
            <w:gridSpan w:val="4"/>
          </w:tcPr>
          <w:p w14:paraId="6740899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1D2D59A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134FCA4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72CB219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06EA04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4492149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0BB9EC0" w14:textId="2C99891A" w:rsidTr="00456B8E">
        <w:tc>
          <w:tcPr>
            <w:tcW w:w="4790" w:type="dxa"/>
          </w:tcPr>
          <w:p w14:paraId="16575DF1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back the plunger in the syringe to the number of milliliters (mL) needed for the prescribed dose</w:t>
            </w:r>
          </w:p>
        </w:tc>
        <w:tc>
          <w:tcPr>
            <w:tcW w:w="876" w:type="dxa"/>
            <w:gridSpan w:val="4"/>
          </w:tcPr>
          <w:p w14:paraId="3EB4CF8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5F935C1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49AC0E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4777A65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F52EE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92D7F6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64B67B" w14:textId="2C03D7E2" w:rsidTr="00456B8E">
        <w:tc>
          <w:tcPr>
            <w:tcW w:w="4790" w:type="dxa"/>
          </w:tcPr>
          <w:p w14:paraId="28C5E812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Insert the needle into the vial and push the plunger to insert the air into the vial</w:t>
            </w:r>
          </w:p>
        </w:tc>
        <w:tc>
          <w:tcPr>
            <w:tcW w:w="876" w:type="dxa"/>
            <w:gridSpan w:val="4"/>
          </w:tcPr>
          <w:p w14:paraId="65CC375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6B0F90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AB54B1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5431DBF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197CAE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2A7DCE1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26ADFA8" w14:textId="49983D33" w:rsidTr="00456B8E">
        <w:tc>
          <w:tcPr>
            <w:tcW w:w="4790" w:type="dxa"/>
          </w:tcPr>
          <w:p w14:paraId="71B97282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Turn the vial of medication upside down</w:t>
            </w:r>
          </w:p>
        </w:tc>
        <w:tc>
          <w:tcPr>
            <w:tcW w:w="876" w:type="dxa"/>
            <w:gridSpan w:val="4"/>
          </w:tcPr>
          <w:p w14:paraId="3CAF56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0F72D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A42027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87A6BF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404BD4D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7070A7B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F0ECC7A" w14:textId="3DBF8DD7" w:rsidTr="00456B8E">
        <w:tc>
          <w:tcPr>
            <w:tcW w:w="4790" w:type="dxa"/>
          </w:tcPr>
          <w:p w14:paraId="091328BF" w14:textId="77777777" w:rsidR="00456B8E" w:rsidRPr="00456B8E" w:rsidRDefault="00456B8E" w:rsidP="00456B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back on the plunger to withdraw the prescribed amount of medication</w:t>
            </w:r>
          </w:p>
        </w:tc>
        <w:tc>
          <w:tcPr>
            <w:tcW w:w="876" w:type="dxa"/>
            <w:gridSpan w:val="4"/>
          </w:tcPr>
          <w:p w14:paraId="19C70D3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019F75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604C05F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9D8475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2206ED4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78B1386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7272263" w14:textId="57A5D15B" w:rsidTr="00456B8E">
        <w:tc>
          <w:tcPr>
            <w:tcW w:w="4790" w:type="dxa"/>
          </w:tcPr>
          <w:p w14:paraId="35C73ACA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If there are air bubbles in the liquid in the syringe, tap the side of the syringe to bring the bubbles to the top </w:t>
            </w:r>
          </w:p>
        </w:tc>
        <w:tc>
          <w:tcPr>
            <w:tcW w:w="876" w:type="dxa"/>
            <w:gridSpan w:val="4"/>
          </w:tcPr>
          <w:p w14:paraId="2EFD1CD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3CC5542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4BDCC6A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2B362B7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657ACB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0F5D6B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1F026147" w14:textId="17541571" w:rsidTr="00456B8E">
        <w:tc>
          <w:tcPr>
            <w:tcW w:w="4790" w:type="dxa"/>
          </w:tcPr>
          <w:p w14:paraId="735F02FC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Push the plunger just enough to push the bubbles back into the vial</w:t>
            </w:r>
          </w:p>
        </w:tc>
        <w:tc>
          <w:tcPr>
            <w:tcW w:w="876" w:type="dxa"/>
            <w:gridSpan w:val="4"/>
          </w:tcPr>
          <w:p w14:paraId="7E263A0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473157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27E58E0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40BE67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527C912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0FC7425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75DBA0A" w14:textId="74CA6E7B" w:rsidTr="00456B8E">
        <w:tc>
          <w:tcPr>
            <w:tcW w:w="4790" w:type="dxa"/>
          </w:tcPr>
          <w:p w14:paraId="395AB1A4" w14:textId="77777777" w:rsidR="00456B8E" w:rsidRPr="00456B8E" w:rsidRDefault="00456B8E" w:rsidP="00456B8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Pull the plunger back again to draw the right amount of liquid into the syringe</w:t>
            </w:r>
          </w:p>
        </w:tc>
        <w:tc>
          <w:tcPr>
            <w:tcW w:w="876" w:type="dxa"/>
            <w:gridSpan w:val="4"/>
          </w:tcPr>
          <w:p w14:paraId="2353CC3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70C1603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8573F0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3"/>
          </w:tcPr>
          <w:p w14:paraId="0679F2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  <w:gridSpan w:val="5"/>
          </w:tcPr>
          <w:p w14:paraId="753C12C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0" w:type="dxa"/>
            <w:gridSpan w:val="5"/>
          </w:tcPr>
          <w:p w14:paraId="14FD4DF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681D86F" w14:textId="748F5974" w:rsidTr="00456B8E">
        <w:tc>
          <w:tcPr>
            <w:tcW w:w="4790" w:type="dxa"/>
          </w:tcPr>
          <w:p w14:paraId="11B70D31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Pull the needle and syringe out of the vial and verify the dose of the medication </w:t>
            </w:r>
          </w:p>
        </w:tc>
        <w:tc>
          <w:tcPr>
            <w:tcW w:w="732" w:type="dxa"/>
            <w:gridSpan w:val="2"/>
          </w:tcPr>
          <w:p w14:paraId="620FD4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1217A5C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0B7495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A4AE4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9F24CE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A67AE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3965836" w14:textId="684C379B" w:rsidTr="00456B8E">
        <w:tc>
          <w:tcPr>
            <w:tcW w:w="4790" w:type="dxa"/>
          </w:tcPr>
          <w:p w14:paraId="2E58E6AD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Replace cap on needle</w:t>
            </w:r>
          </w:p>
        </w:tc>
        <w:tc>
          <w:tcPr>
            <w:tcW w:w="732" w:type="dxa"/>
            <w:gridSpan w:val="2"/>
          </w:tcPr>
          <w:p w14:paraId="1D7464B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1AEDCD0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32790E2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4AA9975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19DC3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EFE1D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1A06BED" w14:textId="07CFCE51" w:rsidTr="00456B8E">
        <w:tc>
          <w:tcPr>
            <w:tcW w:w="4790" w:type="dxa"/>
          </w:tcPr>
          <w:p w14:paraId="59C2CF88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Twist off or remove the syringe from the needle</w:t>
            </w:r>
          </w:p>
        </w:tc>
        <w:tc>
          <w:tcPr>
            <w:tcW w:w="732" w:type="dxa"/>
            <w:gridSpan w:val="2"/>
          </w:tcPr>
          <w:p w14:paraId="3D2C70E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04E11CF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3E1C168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DD0CF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F9A9FF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A2AC07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FA9CCBA" w14:textId="5A1BE171" w:rsidTr="00456B8E">
        <w:tc>
          <w:tcPr>
            <w:tcW w:w="4790" w:type="dxa"/>
          </w:tcPr>
          <w:p w14:paraId="22591C92" w14:textId="77777777" w:rsidR="00456B8E" w:rsidRPr="00456B8E" w:rsidRDefault="00456B8E" w:rsidP="0053314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Discard needle in sharps container</w:t>
            </w:r>
          </w:p>
        </w:tc>
        <w:tc>
          <w:tcPr>
            <w:tcW w:w="732" w:type="dxa"/>
            <w:gridSpan w:val="2"/>
          </w:tcPr>
          <w:p w14:paraId="5B1CC68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57C6B8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0D42F5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211BB54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55F380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7AA4831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28F94B2" w14:textId="2B7C0936" w:rsidTr="00456B8E">
        <w:tc>
          <w:tcPr>
            <w:tcW w:w="4790" w:type="dxa"/>
          </w:tcPr>
          <w:p w14:paraId="401FE48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Attach the atomizer tip to the syringe and twist into place</w:t>
            </w:r>
          </w:p>
        </w:tc>
        <w:tc>
          <w:tcPr>
            <w:tcW w:w="732" w:type="dxa"/>
            <w:gridSpan w:val="2"/>
          </w:tcPr>
          <w:p w14:paraId="14808E7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75D4EB3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719510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EF3D81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B032AD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07A39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148B79C" w14:textId="15452979" w:rsidTr="00456B8E">
        <w:tc>
          <w:tcPr>
            <w:tcW w:w="4790" w:type="dxa"/>
          </w:tcPr>
          <w:p w14:paraId="79482F3A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Look into the student’s nostrils to determine if there is fluid or </w:t>
            </w:r>
            <w:r w:rsidRPr="00456B8E">
              <w:rPr>
                <w:rFonts w:ascii="Arial" w:eastAsia="Arial" w:hAnsi="Arial" w:cs="Arial"/>
              </w:rPr>
              <w:t>mucus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in the nostrils.</w:t>
            </w:r>
          </w:p>
        </w:tc>
        <w:tc>
          <w:tcPr>
            <w:tcW w:w="732" w:type="dxa"/>
            <w:gridSpan w:val="2"/>
          </w:tcPr>
          <w:p w14:paraId="017B476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30CE366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F73A2C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147FFB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3307D4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1954C00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2A22E0D" w14:textId="261DABC0" w:rsidTr="00456B8E">
        <w:tc>
          <w:tcPr>
            <w:tcW w:w="4790" w:type="dxa"/>
          </w:tcPr>
          <w:p w14:paraId="3DB8B91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 xml:space="preserve">If drainage or </w:t>
            </w:r>
            <w:r w:rsidRPr="00456B8E">
              <w:rPr>
                <w:rFonts w:ascii="Arial" w:eastAsia="Arial" w:hAnsi="Arial" w:cs="Arial"/>
              </w:rPr>
              <w:t>mucus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is present, use a bulb syringe to remove it</w:t>
            </w:r>
          </w:p>
        </w:tc>
        <w:tc>
          <w:tcPr>
            <w:tcW w:w="732" w:type="dxa"/>
            <w:gridSpan w:val="2"/>
          </w:tcPr>
          <w:p w14:paraId="02FA700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206DAB2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63480D0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565C30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4CDB12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B52B8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5DF28F8" w14:textId="3700A531" w:rsidTr="00456B8E">
        <w:tc>
          <w:tcPr>
            <w:tcW w:w="4790" w:type="dxa"/>
          </w:tcPr>
          <w:p w14:paraId="52CDA27B" w14:textId="77777777" w:rsidR="00456B8E" w:rsidRPr="00456B8E" w:rsidRDefault="00456B8E" w:rsidP="0053314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bulb syringe is not available, medication can still be administered if drainage or mucus is present</w:t>
            </w:r>
          </w:p>
        </w:tc>
        <w:tc>
          <w:tcPr>
            <w:tcW w:w="732" w:type="dxa"/>
            <w:gridSpan w:val="2"/>
          </w:tcPr>
          <w:p w14:paraId="34B04CA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29310EB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C5B582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8A4174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7BFB9FA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ECE08C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A2528AE" w14:textId="314A4C1D" w:rsidTr="00456B8E">
        <w:tc>
          <w:tcPr>
            <w:tcW w:w="4790" w:type="dxa"/>
          </w:tcPr>
          <w:p w14:paraId="4D33753B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Using your free hand to hold the crown of the head stable, place the tip of the atomizer snugly against the nostril aiming slightly up and outward</w:t>
            </w:r>
          </w:p>
        </w:tc>
        <w:tc>
          <w:tcPr>
            <w:tcW w:w="732" w:type="dxa"/>
            <w:gridSpan w:val="2"/>
          </w:tcPr>
          <w:p w14:paraId="3FAE5A4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79A9DE7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101E0C7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B9E201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08B2BD6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56B4F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02BC1D5" w14:textId="751CEA98" w:rsidTr="00456B8E">
        <w:tc>
          <w:tcPr>
            <w:tcW w:w="4790" w:type="dxa"/>
          </w:tcPr>
          <w:p w14:paraId="0E9689A9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Quickly compress the syringe plunger to deliver </w:t>
            </w:r>
            <w:r w:rsidRPr="00456B8E">
              <w:rPr>
                <w:rFonts w:ascii="Arial" w:eastAsia="Arial" w:hAnsi="Arial" w:cs="Arial"/>
                <w:b/>
                <w:color w:val="000000"/>
              </w:rPr>
              <w:t>half of the medication</w:t>
            </w:r>
            <w:r w:rsidRPr="00456B8E">
              <w:rPr>
                <w:rFonts w:ascii="Arial" w:eastAsia="Arial" w:hAnsi="Arial" w:cs="Arial"/>
                <w:color w:val="000000"/>
              </w:rPr>
              <w:t xml:space="preserve"> into the nostril </w:t>
            </w:r>
          </w:p>
        </w:tc>
        <w:tc>
          <w:tcPr>
            <w:tcW w:w="732" w:type="dxa"/>
            <w:gridSpan w:val="2"/>
          </w:tcPr>
          <w:p w14:paraId="1E76854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4860FD1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59F881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1756676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5504FB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7160BB4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40D49D" w14:textId="5858579C" w:rsidTr="00456B8E">
        <w:tc>
          <w:tcPr>
            <w:tcW w:w="4790" w:type="dxa"/>
          </w:tcPr>
          <w:p w14:paraId="69B7CD03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 xml:space="preserve">Move the device over to the opposite nostril and </w:t>
            </w:r>
            <w:r w:rsidRPr="00456B8E">
              <w:rPr>
                <w:rFonts w:ascii="Arial" w:eastAsia="Arial" w:hAnsi="Arial" w:cs="Arial"/>
                <w:b/>
                <w:color w:val="000000"/>
              </w:rPr>
              <w:t>administer the remaining medication into that nostril</w:t>
            </w:r>
          </w:p>
        </w:tc>
        <w:tc>
          <w:tcPr>
            <w:tcW w:w="732" w:type="dxa"/>
            <w:gridSpan w:val="2"/>
          </w:tcPr>
          <w:p w14:paraId="435DB25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72500E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FC278D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3F35A62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4D7F34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025F3C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6B8E" w:rsidRPr="00456B8E" w14:paraId="7E4BBD4F" w14:textId="7C9A697B" w:rsidTr="00456B8E">
        <w:tc>
          <w:tcPr>
            <w:tcW w:w="4790" w:type="dxa"/>
          </w:tcPr>
          <w:p w14:paraId="112973CA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1" w:name="_heading=h.2et92p0" w:colFirst="0" w:colLast="0"/>
            <w:bookmarkEnd w:id="1"/>
            <w:r w:rsidRPr="00456B8E">
              <w:rPr>
                <w:rFonts w:ascii="Arial" w:eastAsia="Arial" w:hAnsi="Arial" w:cs="Arial"/>
                <w:color w:val="000000"/>
              </w:rPr>
              <w:t>The student may grimace or appear more restless momentarily after the medication is given</w:t>
            </w:r>
          </w:p>
        </w:tc>
        <w:tc>
          <w:tcPr>
            <w:tcW w:w="732" w:type="dxa"/>
            <w:gridSpan w:val="2"/>
          </w:tcPr>
          <w:p w14:paraId="400EE4B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6"/>
          </w:tcPr>
          <w:p w14:paraId="6ABC3BD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4"/>
          </w:tcPr>
          <w:p w14:paraId="48C7F2A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0609F5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558B7D6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ACD909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7BD8C54" w14:textId="529FE9A4" w:rsidTr="00456B8E">
        <w:tc>
          <w:tcPr>
            <w:tcW w:w="4790" w:type="dxa"/>
          </w:tcPr>
          <w:p w14:paraId="3AAA70FE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</w:rPr>
              <w:t>If the student is not already lying on their side, place the student on their side</w:t>
            </w:r>
          </w:p>
        </w:tc>
        <w:tc>
          <w:tcPr>
            <w:tcW w:w="840" w:type="dxa"/>
            <w:gridSpan w:val="3"/>
          </w:tcPr>
          <w:p w14:paraId="781D1C1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7788C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4CFE13A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FFCF22B" w14:textId="4CE6CAC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771AD78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BD3259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E80DAC3" w14:textId="77477E1C" w:rsidTr="00456B8E">
        <w:tc>
          <w:tcPr>
            <w:tcW w:w="4790" w:type="dxa"/>
          </w:tcPr>
          <w:p w14:paraId="7DBD340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Note time of medication administration and document on Seizure Observation Recording Form</w:t>
            </w:r>
          </w:p>
        </w:tc>
        <w:tc>
          <w:tcPr>
            <w:tcW w:w="840" w:type="dxa"/>
            <w:gridSpan w:val="3"/>
          </w:tcPr>
          <w:p w14:paraId="7F44066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E2E58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7C5468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84694BC" w14:textId="61A1194C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1B22FF7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CBDEC3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31A8DF5A" w14:textId="12CEC647" w:rsidTr="00456B8E">
        <w:tc>
          <w:tcPr>
            <w:tcW w:w="4790" w:type="dxa"/>
          </w:tcPr>
          <w:p w14:paraId="105540F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EMS/911 has not been called yet, call 911 or EMS services if indicated in student</w:t>
            </w:r>
            <w:r w:rsidRPr="00456B8E">
              <w:rPr>
                <w:rFonts w:ascii="Arial" w:eastAsia="Arial" w:hAnsi="Arial" w:cs="Arial"/>
              </w:rPr>
              <w:t>’s Seizure Action Plan</w:t>
            </w:r>
          </w:p>
        </w:tc>
        <w:tc>
          <w:tcPr>
            <w:tcW w:w="840" w:type="dxa"/>
            <w:gridSpan w:val="3"/>
          </w:tcPr>
          <w:p w14:paraId="00833EA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307343F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12F3338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5E4C2DA9" w14:textId="682C9F96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F7F4DB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1995D6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6401D8DC" w14:textId="31A5E9C2" w:rsidTr="00456B8E">
        <w:tc>
          <w:tcPr>
            <w:tcW w:w="4790" w:type="dxa"/>
          </w:tcPr>
          <w:p w14:paraId="368D40F5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Stay with the student, monitoring breathing</w:t>
            </w:r>
          </w:p>
        </w:tc>
        <w:tc>
          <w:tcPr>
            <w:tcW w:w="840" w:type="dxa"/>
            <w:gridSpan w:val="3"/>
          </w:tcPr>
          <w:p w14:paraId="2122F15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EDD949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2A2899A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5CEA1137" w14:textId="34833F85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5370834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5058DB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30740C5" w14:textId="1ED719A5" w:rsidTr="00456B8E">
        <w:tc>
          <w:tcPr>
            <w:tcW w:w="4790" w:type="dxa"/>
          </w:tcPr>
          <w:p w14:paraId="35E9524E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breathing stops, begin rescue breaths</w:t>
            </w:r>
          </w:p>
        </w:tc>
        <w:tc>
          <w:tcPr>
            <w:tcW w:w="840" w:type="dxa"/>
            <w:gridSpan w:val="3"/>
          </w:tcPr>
          <w:p w14:paraId="060FC391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AE143C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22F8EB3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0F834CC" w14:textId="00B10AD3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ACB422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CFF94C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0D10BB87" w14:textId="13464E25" w:rsidTr="00456B8E">
        <w:tc>
          <w:tcPr>
            <w:tcW w:w="4790" w:type="dxa"/>
          </w:tcPr>
          <w:p w14:paraId="584C9584" w14:textId="77777777" w:rsidR="00456B8E" w:rsidRPr="00456B8E" w:rsidRDefault="00456B8E" w:rsidP="0053314C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456B8E"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840" w:type="dxa"/>
            <w:gridSpan w:val="3"/>
          </w:tcPr>
          <w:p w14:paraId="4CA31DE5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4"/>
          </w:tcPr>
          <w:p w14:paraId="46A9AAD1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5"/>
          </w:tcPr>
          <w:p w14:paraId="7EC85820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5"/>
          </w:tcPr>
          <w:p w14:paraId="0BDBCDF9" w14:textId="3C21FBDE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732" w:type="dxa"/>
            <w:gridSpan w:val="3"/>
          </w:tcPr>
          <w:p w14:paraId="0B091F4D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  <w:tc>
          <w:tcPr>
            <w:tcW w:w="1054" w:type="dxa"/>
            <w:gridSpan w:val="6"/>
          </w:tcPr>
          <w:p w14:paraId="0B309A8A" w14:textId="77777777" w:rsidR="00456B8E" w:rsidRPr="00456B8E" w:rsidRDefault="00456B8E" w:rsidP="00456B8E">
            <w:pPr>
              <w:shd w:val="clear" w:color="auto" w:fill="FFFFFF"/>
              <w:spacing w:line="360" w:lineRule="auto"/>
              <w:ind w:left="36"/>
              <w:rPr>
                <w:rFonts w:ascii="Arial" w:eastAsia="Arial" w:hAnsi="Arial" w:cs="Arial"/>
              </w:rPr>
            </w:pPr>
          </w:p>
        </w:tc>
      </w:tr>
      <w:tr w:rsidR="00456B8E" w:rsidRPr="00456B8E" w14:paraId="7B943DDD" w14:textId="7F64E06A" w:rsidTr="00456B8E">
        <w:tc>
          <w:tcPr>
            <w:tcW w:w="4790" w:type="dxa"/>
          </w:tcPr>
          <w:p w14:paraId="55F6E3F6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840" w:type="dxa"/>
            <w:gridSpan w:val="3"/>
          </w:tcPr>
          <w:p w14:paraId="44A42B7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64A3FB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6FCBBF6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594FFF2" w14:textId="66629A71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2A06494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5C0238A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D5168B6" w14:textId="633F3167" w:rsidTr="00456B8E">
        <w:tc>
          <w:tcPr>
            <w:tcW w:w="4790" w:type="dxa"/>
          </w:tcPr>
          <w:p w14:paraId="01163DE7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lastRenderedPageBreak/>
              <w:t xml:space="preserve">Once rescue squad arrives, inform them of medication administered, including type of medication, </w:t>
            </w:r>
            <w:proofErr w:type="gramStart"/>
            <w:r w:rsidRPr="00456B8E">
              <w:rPr>
                <w:rFonts w:ascii="Arial" w:eastAsia="Arial" w:hAnsi="Arial" w:cs="Arial"/>
                <w:color w:val="000000"/>
              </w:rPr>
              <w:t>dose</w:t>
            </w:r>
            <w:proofErr w:type="gramEnd"/>
            <w:r w:rsidRPr="00456B8E">
              <w:rPr>
                <w:rFonts w:ascii="Arial" w:eastAsia="Arial" w:hAnsi="Arial" w:cs="Arial"/>
                <w:color w:val="000000"/>
              </w:rPr>
              <w:t xml:space="preserve"> and time </w:t>
            </w:r>
          </w:p>
        </w:tc>
        <w:tc>
          <w:tcPr>
            <w:tcW w:w="840" w:type="dxa"/>
            <w:gridSpan w:val="3"/>
          </w:tcPr>
          <w:p w14:paraId="4110D91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56A9A4D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507090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7AFE315E" w14:textId="520622C4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4D8A6183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571A4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539BA471" w14:textId="0CC2250F" w:rsidTr="00456B8E">
        <w:tc>
          <w:tcPr>
            <w:tcW w:w="4790" w:type="dxa"/>
          </w:tcPr>
          <w:p w14:paraId="472AE4E3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Remember to dispose of all used equipment and bottles of medicine safely out of the reach of students</w:t>
            </w:r>
          </w:p>
        </w:tc>
        <w:tc>
          <w:tcPr>
            <w:tcW w:w="840" w:type="dxa"/>
            <w:gridSpan w:val="3"/>
          </w:tcPr>
          <w:p w14:paraId="767B959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714D5C5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3A92CFB0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14B3448A" w14:textId="420E52FF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1C96FAF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F145D0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4B069C58" w14:textId="5FF47805" w:rsidTr="00456B8E">
        <w:tc>
          <w:tcPr>
            <w:tcW w:w="4790" w:type="dxa"/>
          </w:tcPr>
          <w:p w14:paraId="150063F0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840" w:type="dxa"/>
            <w:gridSpan w:val="3"/>
          </w:tcPr>
          <w:p w14:paraId="45998FDC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5182584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336367E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6339A2CE" w14:textId="2F282D6D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B49511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40AD4C5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7DB29F1C" w14:textId="048F583C" w:rsidTr="00456B8E">
        <w:tc>
          <w:tcPr>
            <w:tcW w:w="4790" w:type="dxa"/>
          </w:tcPr>
          <w:p w14:paraId="57A8B19C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40" w:type="dxa"/>
            <w:gridSpan w:val="3"/>
          </w:tcPr>
          <w:p w14:paraId="62305E2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3B661E2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0868982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2EAEC44E" w14:textId="7776174B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66AEFEEA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0A3898A4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F6DF55D" w14:textId="7B060D94" w:rsidTr="00456B8E">
        <w:tc>
          <w:tcPr>
            <w:tcW w:w="4790" w:type="dxa"/>
          </w:tcPr>
          <w:p w14:paraId="488EF586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Document the date, time and dose of medication given in addition to what was observed during the seizure on the documentation log</w:t>
            </w:r>
          </w:p>
        </w:tc>
        <w:tc>
          <w:tcPr>
            <w:tcW w:w="840" w:type="dxa"/>
            <w:gridSpan w:val="3"/>
          </w:tcPr>
          <w:p w14:paraId="1D3F1F7D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6ADE3EE7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1C0007A8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3AA7B0CB" w14:textId="2C5A3716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31C6EAAE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3243CDCB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  <w:tr w:rsidR="00456B8E" w:rsidRPr="00456B8E" w14:paraId="23AA10C6" w14:textId="155CC356" w:rsidTr="00456B8E">
        <w:tc>
          <w:tcPr>
            <w:tcW w:w="4790" w:type="dxa"/>
          </w:tcPr>
          <w:p w14:paraId="286AC8E7" w14:textId="77777777" w:rsidR="00456B8E" w:rsidRPr="00456B8E" w:rsidRDefault="00456B8E" w:rsidP="00533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456B8E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840" w:type="dxa"/>
            <w:gridSpan w:val="3"/>
          </w:tcPr>
          <w:p w14:paraId="769D51C2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4"/>
          </w:tcPr>
          <w:p w14:paraId="05D2A2A9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5"/>
          </w:tcPr>
          <w:p w14:paraId="41F01926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5"/>
          </w:tcPr>
          <w:p w14:paraId="475364E0" w14:textId="4124F5A2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2" w:type="dxa"/>
            <w:gridSpan w:val="3"/>
          </w:tcPr>
          <w:p w14:paraId="40877EE5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4" w:type="dxa"/>
            <w:gridSpan w:val="6"/>
          </w:tcPr>
          <w:p w14:paraId="22BE859F" w14:textId="77777777" w:rsidR="00456B8E" w:rsidRPr="00456B8E" w:rsidRDefault="00456B8E" w:rsidP="0045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86" w14:textId="77777777" w:rsidR="00742A11" w:rsidRDefault="00742A11">
      <w:pPr>
        <w:spacing w:after="0" w:line="360" w:lineRule="auto"/>
        <w:rPr>
          <w:rFonts w:ascii="Arial" w:eastAsia="Arial" w:hAnsi="Arial" w:cs="Arial"/>
          <w:b/>
        </w:rPr>
      </w:pPr>
    </w:p>
    <w:p w14:paraId="16CCBB98" w14:textId="77777777" w:rsidR="00456B8E" w:rsidRPr="00BC13FF" w:rsidRDefault="00456B8E" w:rsidP="00456B8E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seizure medical management:</w:t>
      </w:r>
      <w:r w:rsidRPr="00BC13FF">
        <w:rPr>
          <w:rFonts w:ascii="Arial" w:hAnsi="Arial" w:cs="Arial"/>
          <w:b/>
        </w:rPr>
        <w:t xml:space="preserve"> </w:t>
      </w:r>
    </w:p>
    <w:p w14:paraId="47456187" w14:textId="77777777" w:rsidR="00456B8E" w:rsidRPr="00BC13FF" w:rsidRDefault="00456B8E" w:rsidP="00456B8E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BBB516F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6C2FDD8C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035335FB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2A4A83E0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7B1E9DE" w14:textId="77777777" w:rsidR="00456B8E" w:rsidRPr="00BC13FF" w:rsidRDefault="00456B8E" w:rsidP="00456B8E">
      <w:pPr>
        <w:pStyle w:val="ListParagraph"/>
        <w:ind w:left="-630"/>
        <w:rPr>
          <w:rFonts w:ascii="Arial" w:hAnsi="Arial" w:cs="Arial"/>
          <w:b/>
        </w:rPr>
      </w:pPr>
    </w:p>
    <w:p w14:paraId="4F65AAB0" w14:textId="77777777" w:rsidR="00456B8E" w:rsidRDefault="00456B8E" w:rsidP="00456B8E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44D4B3E8" w14:textId="77777777" w:rsidR="00456B8E" w:rsidRDefault="00456B8E">
      <w:pPr>
        <w:spacing w:after="0" w:line="360" w:lineRule="auto"/>
        <w:rPr>
          <w:rFonts w:ascii="Arial" w:eastAsia="Arial" w:hAnsi="Arial" w:cs="Arial"/>
          <w:b/>
        </w:rPr>
      </w:pPr>
    </w:p>
    <w:sectPr w:rsidR="00456B8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302A" w14:textId="77777777" w:rsidR="001831E0" w:rsidRDefault="001831E0">
      <w:pPr>
        <w:spacing w:after="0" w:line="240" w:lineRule="auto"/>
      </w:pPr>
      <w:r>
        <w:separator/>
      </w:r>
    </w:p>
  </w:endnote>
  <w:endnote w:type="continuationSeparator" w:id="0">
    <w:p w14:paraId="06BA7077" w14:textId="77777777" w:rsidR="001831E0" w:rsidRDefault="0018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2" w14:textId="0769F139" w:rsidR="00742A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B8E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9234" w14:textId="77777777" w:rsidR="001831E0" w:rsidRDefault="001831E0">
      <w:pPr>
        <w:spacing w:after="0" w:line="240" w:lineRule="auto"/>
      </w:pPr>
      <w:r>
        <w:separator/>
      </w:r>
    </w:p>
  </w:footnote>
  <w:footnote w:type="continuationSeparator" w:id="0">
    <w:p w14:paraId="554B932F" w14:textId="77777777" w:rsidR="001831E0" w:rsidRDefault="00183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1325"/>
    <w:multiLevelType w:val="multilevel"/>
    <w:tmpl w:val="FEEAFF5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60E4"/>
    <w:multiLevelType w:val="multilevel"/>
    <w:tmpl w:val="AF2A8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A2E"/>
    <w:multiLevelType w:val="multilevel"/>
    <w:tmpl w:val="64E2A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E9585C"/>
    <w:multiLevelType w:val="multilevel"/>
    <w:tmpl w:val="F00E0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855DA0"/>
    <w:multiLevelType w:val="multilevel"/>
    <w:tmpl w:val="2AE28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C21379"/>
    <w:multiLevelType w:val="multilevel"/>
    <w:tmpl w:val="8702C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B28D3"/>
    <w:multiLevelType w:val="multilevel"/>
    <w:tmpl w:val="FD30D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5E0"/>
    <w:multiLevelType w:val="hybridMultilevel"/>
    <w:tmpl w:val="261C6DD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CF4268"/>
    <w:multiLevelType w:val="multilevel"/>
    <w:tmpl w:val="99725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4832"/>
    <w:multiLevelType w:val="hybridMultilevel"/>
    <w:tmpl w:val="9746DA0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09000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85E79CE"/>
    <w:multiLevelType w:val="multilevel"/>
    <w:tmpl w:val="2A0C5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F86735"/>
    <w:multiLevelType w:val="multilevel"/>
    <w:tmpl w:val="57B2C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6462">
    <w:abstractNumId w:val="0"/>
  </w:num>
  <w:num w:numId="2" w16cid:durableId="1803503222">
    <w:abstractNumId w:val="10"/>
  </w:num>
  <w:num w:numId="3" w16cid:durableId="396510288">
    <w:abstractNumId w:val="4"/>
  </w:num>
  <w:num w:numId="4" w16cid:durableId="146284289">
    <w:abstractNumId w:val="5"/>
  </w:num>
  <w:num w:numId="5" w16cid:durableId="1542012838">
    <w:abstractNumId w:val="2"/>
  </w:num>
  <w:num w:numId="6" w16cid:durableId="55052532">
    <w:abstractNumId w:val="3"/>
  </w:num>
  <w:num w:numId="7" w16cid:durableId="156239155">
    <w:abstractNumId w:val="1"/>
  </w:num>
  <w:num w:numId="8" w16cid:durableId="1230768364">
    <w:abstractNumId w:val="11"/>
  </w:num>
  <w:num w:numId="9" w16cid:durableId="1617711568">
    <w:abstractNumId w:val="8"/>
  </w:num>
  <w:num w:numId="10" w16cid:durableId="1457142447">
    <w:abstractNumId w:val="6"/>
  </w:num>
  <w:num w:numId="11" w16cid:durableId="955870801">
    <w:abstractNumId w:val="7"/>
  </w:num>
  <w:num w:numId="12" w16cid:durableId="187585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11"/>
    <w:rsid w:val="00081F16"/>
    <w:rsid w:val="001831E0"/>
    <w:rsid w:val="00456B8E"/>
    <w:rsid w:val="004D24F5"/>
    <w:rsid w:val="0053314C"/>
    <w:rsid w:val="007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F0F5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3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B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9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9C"/>
    <w:rPr>
      <w:rFonts w:ascii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28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0C"/>
  </w:style>
  <w:style w:type="paragraph" w:styleId="Footer">
    <w:name w:val="footer"/>
    <w:basedOn w:val="Normal"/>
    <w:link w:val="FooterChar"/>
    <w:uiPriority w:val="99"/>
    <w:unhideWhenUsed/>
    <w:rsid w:val="00C8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0C"/>
  </w:style>
  <w:style w:type="character" w:styleId="UnresolvedMention">
    <w:name w:val="Unresolved Mention"/>
    <w:basedOn w:val="DefaultParagraphFont"/>
    <w:uiPriority w:val="99"/>
    <w:semiHidden/>
    <w:unhideWhenUsed/>
    <w:rsid w:val="00024C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5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U3tqgZpMb3JHreH3N/JR/oSvA==">CgMxLjAyCGguZ2pkZ3hzMgloLjMwajB6bGwyCWguMWZvYjl0ZTIJaC4yZXQ5MnAwOAByITFjMndxblRGRTQxMFk5Qlo0Y3VQVjlCMDhjdVdvUU9ERg==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2024-01-04T00:23:00Z</dcterms:created>
  <dcterms:modified xsi:type="dcterms:W3CDTF">2024-01-04T00:23:00Z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-1822613097</vt:i4>
  </property>
  <property fmtid="{D5CDD505-2E9C-101B-9397-08002B2CF9AE}" pid="3" name="_NewReviewCycle">
    <vt:lpwstr/>
  </property>
  <property fmtid="{D5CDD505-2E9C-101B-9397-08002B2CF9AE}" pid="4" name="_EmailSubject">
    <vt:lpwstr>Draft seizure medication procedures</vt:lpwstr>
  </property>
  <property fmtid="{D5CDD505-2E9C-101B-9397-08002B2CF9AE}" pid="5" name="_AuthorEmail">
    <vt:lpwstr>Bette.Carr@dpi.wi.gov</vt:lpwstr>
  </property>
  <property fmtid="{D5CDD505-2E9C-101B-9397-08002B2CF9AE}" pid="6" name="_AuthorEmailDisplayName">
    <vt:lpwstr>Carr, Bette L.   DPI</vt:lpwstr>
  </property>
  <property fmtid="{D5CDD505-2E9C-101B-9397-08002B2CF9AE}" pid="7" name="_PreviousAdHocReviewCycleID">
    <vt:i4>-2029998828</vt:i4>
  </property>
  <property fmtid="{D5CDD505-2E9C-101B-9397-08002B2CF9AE}" pid="8" name="_ReviewingToolsShownOnce">
    <vt:lpwstr/>
  </property>
</Properties>
</file>